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966B" w14:textId="0B290FAB" w:rsidR="006551C3" w:rsidRDefault="00204FAA" w:rsidP="006551C3">
      <w:r>
        <w:rPr>
          <w:noProof/>
        </w:rPr>
        <mc:AlternateContent>
          <mc:Choice Requires="wps">
            <w:drawing>
              <wp:anchor distT="0" distB="0" distL="114300" distR="114300" simplePos="0" relativeHeight="251660288" behindDoc="0" locked="0" layoutInCell="1" allowOverlap="1" wp14:anchorId="20362212" wp14:editId="4590972C">
                <wp:simplePos x="0" y="0"/>
                <wp:positionH relativeFrom="column">
                  <wp:posOffset>3953933</wp:posOffset>
                </wp:positionH>
                <wp:positionV relativeFrom="paragraph">
                  <wp:posOffset>-338667</wp:posOffset>
                </wp:positionV>
                <wp:extent cx="3039110" cy="1057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39110" cy="1057275"/>
                        </a:xfrm>
                        <a:prstGeom prst="rect">
                          <a:avLst/>
                        </a:prstGeom>
                        <a:solidFill>
                          <a:schemeClr val="lt1"/>
                        </a:solidFill>
                        <a:ln w="6350">
                          <a:noFill/>
                        </a:ln>
                      </wps:spPr>
                      <wps:txbx>
                        <w:txbxContent>
                          <w:p w14:paraId="5A3D3760" w14:textId="514D381D" w:rsidR="006551C3" w:rsidRPr="004D13DE" w:rsidRDefault="00204FAA" w:rsidP="006551C3">
                            <w:pPr>
                              <w:jc w:val="center"/>
                              <w:rPr>
                                <w:color w:val="2F5496" w:themeColor="accent1" w:themeShade="BF"/>
                                <w:sz w:val="40"/>
                                <w:szCs w:val="40"/>
                              </w:rPr>
                            </w:pPr>
                            <w:r w:rsidRPr="00204FAA">
                              <w:rPr>
                                <w:b/>
                                <w:color w:val="2F5496" w:themeColor="accent1" w:themeShade="BF"/>
                                <w:w w:val="90"/>
                                <w:sz w:val="40"/>
                                <w:szCs w:val="40"/>
                                <w:lang w:bidi="en-US"/>
                              </w:rPr>
                              <w:t>GCCCD-AFT Guild, Local 193</w:t>
                            </w:r>
                            <w:r>
                              <w:rPr>
                                <w:b/>
                                <w:color w:val="2F5496" w:themeColor="accent1" w:themeShade="BF"/>
                                <w:w w:val="90"/>
                                <w:sz w:val="40"/>
                                <w:szCs w:val="40"/>
                                <w:lang w:bidi="en-US"/>
                              </w:rPr>
                              <w:t>1</w:t>
                            </w:r>
                            <w:r w:rsidR="006551C3" w:rsidRPr="004D13DE">
                              <w:rPr>
                                <w:b/>
                                <w:color w:val="2F5496" w:themeColor="accent1" w:themeShade="BF"/>
                                <w:spacing w:val="-15"/>
                                <w:sz w:val="40"/>
                                <w:szCs w:val="40"/>
                              </w:rPr>
                              <w:t xml:space="preserve"> </w:t>
                            </w:r>
                            <w:r w:rsidR="006551C3" w:rsidRPr="004D13DE">
                              <w:rPr>
                                <w:b/>
                                <w:color w:val="2F5496" w:themeColor="accent1" w:themeShade="BF"/>
                                <w:spacing w:val="-8"/>
                                <w:sz w:val="40"/>
                                <w:szCs w:val="40"/>
                              </w:rPr>
                              <w:t>Negotiated</w:t>
                            </w:r>
                            <w:r w:rsidR="006551C3" w:rsidRPr="004D13DE">
                              <w:rPr>
                                <w:b/>
                                <w:color w:val="2F5496" w:themeColor="accent1" w:themeShade="BF"/>
                                <w:spacing w:val="-14"/>
                                <w:sz w:val="40"/>
                                <w:szCs w:val="40"/>
                              </w:rPr>
                              <w:t xml:space="preserve"> Adjunct </w:t>
                            </w:r>
                            <w:r w:rsidR="006551C3" w:rsidRPr="004D13DE">
                              <w:rPr>
                                <w:b/>
                                <w:color w:val="2F5496" w:themeColor="accent1" w:themeShade="BF"/>
                                <w:spacing w:val="-8"/>
                                <w:sz w:val="40"/>
                                <w:szCs w:val="40"/>
                              </w:rPr>
                              <w:t xml:space="preserve">Faculty </w:t>
                            </w:r>
                            <w:r>
                              <w:rPr>
                                <w:b/>
                                <w:color w:val="2F5496" w:themeColor="accent1" w:themeShade="BF"/>
                                <w:spacing w:val="-8"/>
                                <w:sz w:val="40"/>
                                <w:szCs w:val="40"/>
                              </w:rPr>
                              <w:t>Health</w:t>
                            </w:r>
                            <w:r w:rsidR="00ED3C23">
                              <w:rPr>
                                <w:b/>
                                <w:color w:val="2F5496" w:themeColor="accent1" w:themeShade="BF"/>
                                <w:spacing w:val="-8"/>
                                <w:sz w:val="40"/>
                                <w:szCs w:val="40"/>
                              </w:rPr>
                              <w:t>care</w:t>
                            </w:r>
                            <w:r>
                              <w:rPr>
                                <w:b/>
                                <w:color w:val="2F5496" w:themeColor="accent1" w:themeShade="BF"/>
                                <w:spacing w:val="-8"/>
                                <w:sz w:val="40"/>
                                <w:szCs w:val="40"/>
                              </w:rPr>
                              <w:t xml:space="preserve"> </w:t>
                            </w:r>
                            <w:r w:rsidR="006551C3" w:rsidRPr="004D13DE">
                              <w:rPr>
                                <w:b/>
                                <w:color w:val="2F5496" w:themeColor="accent1" w:themeShade="BF"/>
                                <w:spacing w:val="-2"/>
                                <w:sz w:val="40"/>
                                <w:szCs w:val="40"/>
                              </w:rPr>
                              <w:t>Benefits</w:t>
                            </w:r>
                          </w:p>
                          <w:p w14:paraId="0DB2D0DB" w14:textId="77777777" w:rsidR="006551C3" w:rsidRDefault="00655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362212" id="_x0000_t202" coordsize="21600,21600" o:spt="202" path="m,l,21600r21600,l21600,xe">
                <v:stroke joinstyle="miter"/>
                <v:path gradientshapeok="t" o:connecttype="rect"/>
              </v:shapetype>
              <v:shape id="Text Box 2" o:spid="_x0000_s1026" type="#_x0000_t202" style="position:absolute;margin-left:311.35pt;margin-top:-26.65pt;width:239.3pt;height:8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" fillcolor="white [3201]" stroked="f" strokeweight=".5pt">
                <v:textbox>
                  <w:txbxContent>
                    <w:p w14:paraId="5A3D3760" w14:textId="514D381D" w:rsidR="006551C3" w:rsidRPr="004D13DE" w:rsidRDefault="00204FAA" w:rsidP="006551C3">
                      <w:pPr>
                        <w:jc w:val="center"/>
                        <w:rPr>
                          <w:color w:val="2F5496" w:themeColor="accent1" w:themeShade="BF"/>
                          <w:sz w:val="40"/>
                          <w:szCs w:val="40"/>
                        </w:rPr>
                      </w:pPr>
                      <w:r w:rsidRPr="00204FAA">
                        <w:rPr>
                          <w:b/>
                          <w:color w:val="2F5496" w:themeColor="accent1" w:themeShade="BF"/>
                          <w:w w:val="90"/>
                          <w:sz w:val="40"/>
                          <w:szCs w:val="40"/>
                          <w:lang w:bidi="en-US"/>
                        </w:rPr>
                        <w:t>GCCCD-AFT Guild, Local 193</w:t>
                      </w:r>
                      <w:r>
                        <w:rPr>
                          <w:b/>
                          <w:color w:val="2F5496" w:themeColor="accent1" w:themeShade="BF"/>
                          <w:w w:val="90"/>
                          <w:sz w:val="40"/>
                          <w:szCs w:val="40"/>
                          <w:lang w:bidi="en-US"/>
                        </w:rPr>
                        <w:t>1</w:t>
                      </w:r>
                      <w:r w:rsidR="006551C3" w:rsidRPr="004D13DE">
                        <w:rPr>
                          <w:b/>
                          <w:color w:val="2F5496" w:themeColor="accent1" w:themeShade="BF"/>
                          <w:spacing w:val="-15"/>
                          <w:sz w:val="40"/>
                          <w:szCs w:val="40"/>
                        </w:rPr>
                        <w:t xml:space="preserve"> </w:t>
                      </w:r>
                      <w:r w:rsidR="006551C3" w:rsidRPr="004D13DE">
                        <w:rPr>
                          <w:b/>
                          <w:color w:val="2F5496" w:themeColor="accent1" w:themeShade="BF"/>
                          <w:spacing w:val="-8"/>
                          <w:sz w:val="40"/>
                          <w:szCs w:val="40"/>
                        </w:rPr>
                        <w:t>Negotiated</w:t>
                      </w:r>
                      <w:r w:rsidR="006551C3" w:rsidRPr="004D13DE">
                        <w:rPr>
                          <w:b/>
                          <w:color w:val="2F5496" w:themeColor="accent1" w:themeShade="BF"/>
                          <w:spacing w:val="-14"/>
                          <w:sz w:val="40"/>
                          <w:szCs w:val="40"/>
                        </w:rPr>
                        <w:t xml:space="preserve"> Adjunct </w:t>
                      </w:r>
                      <w:r w:rsidR="006551C3" w:rsidRPr="004D13DE">
                        <w:rPr>
                          <w:b/>
                          <w:color w:val="2F5496" w:themeColor="accent1" w:themeShade="BF"/>
                          <w:spacing w:val="-8"/>
                          <w:sz w:val="40"/>
                          <w:szCs w:val="40"/>
                        </w:rPr>
                        <w:t xml:space="preserve">Faculty </w:t>
                      </w:r>
                      <w:r>
                        <w:rPr>
                          <w:b/>
                          <w:color w:val="2F5496" w:themeColor="accent1" w:themeShade="BF"/>
                          <w:spacing w:val="-8"/>
                          <w:sz w:val="40"/>
                          <w:szCs w:val="40"/>
                        </w:rPr>
                        <w:t>Health</w:t>
                      </w:r>
                      <w:r w:rsidR="00ED3C23">
                        <w:rPr>
                          <w:b/>
                          <w:color w:val="2F5496" w:themeColor="accent1" w:themeShade="BF"/>
                          <w:spacing w:val="-8"/>
                          <w:sz w:val="40"/>
                          <w:szCs w:val="40"/>
                        </w:rPr>
                        <w:t>care</w:t>
                      </w:r>
                      <w:r>
                        <w:rPr>
                          <w:b/>
                          <w:color w:val="2F5496" w:themeColor="accent1" w:themeShade="BF"/>
                          <w:spacing w:val="-8"/>
                          <w:sz w:val="40"/>
                          <w:szCs w:val="40"/>
                        </w:rPr>
                        <w:t xml:space="preserve"> </w:t>
                      </w:r>
                      <w:r w:rsidR="006551C3" w:rsidRPr="004D13DE">
                        <w:rPr>
                          <w:b/>
                          <w:color w:val="2F5496" w:themeColor="accent1" w:themeShade="BF"/>
                          <w:spacing w:val="-2"/>
                          <w:sz w:val="40"/>
                          <w:szCs w:val="40"/>
                        </w:rPr>
                        <w:t>Benefits</w:t>
                      </w:r>
                    </w:p>
                    <w:p w14:paraId="0DB2D0DB" w14:textId="77777777" w:rsidR="006551C3" w:rsidRDefault="006551C3"/>
                  </w:txbxContent>
                </v:textbox>
              </v:shape>
            </w:pict>
          </mc:Fallback>
        </mc:AlternateContent>
      </w:r>
      <w:r w:rsidR="009C1302">
        <w:rPr>
          <w:noProof/>
        </w:rPr>
        <w:drawing>
          <wp:anchor distT="0" distB="0" distL="0" distR="0" simplePos="0" relativeHeight="251659264" behindDoc="0" locked="0" layoutInCell="1" allowOverlap="1" wp14:anchorId="0E95E4A3" wp14:editId="7447CD01">
            <wp:simplePos x="0" y="0"/>
            <wp:positionH relativeFrom="page">
              <wp:posOffset>323850</wp:posOffset>
            </wp:positionH>
            <wp:positionV relativeFrom="paragraph">
              <wp:posOffset>-400050</wp:posOffset>
            </wp:positionV>
            <wp:extent cx="2368897" cy="1244600"/>
            <wp:effectExtent l="0" t="0" r="0" b="0"/>
            <wp:wrapNone/>
            <wp:docPr id="1" name="image1.png" descr="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ompany name&#10;&#10;Description automatically generated"/>
                    <pic:cNvPicPr/>
                  </pic:nvPicPr>
                  <pic:blipFill>
                    <a:blip r:embed="rId5" cstate="print"/>
                    <a:stretch>
                      <a:fillRect/>
                    </a:stretch>
                  </pic:blipFill>
                  <pic:spPr>
                    <a:xfrm>
                      <a:off x="0" y="0"/>
                      <a:ext cx="2368897" cy="1244600"/>
                    </a:xfrm>
                    <a:prstGeom prst="rect">
                      <a:avLst/>
                    </a:prstGeom>
                  </pic:spPr>
                </pic:pic>
              </a:graphicData>
            </a:graphic>
            <wp14:sizeRelH relativeFrom="margin">
              <wp14:pctWidth>0</wp14:pctWidth>
            </wp14:sizeRelH>
            <wp14:sizeRelV relativeFrom="margin">
              <wp14:pctHeight>0</wp14:pctHeight>
            </wp14:sizeRelV>
          </wp:anchor>
        </w:drawing>
      </w:r>
    </w:p>
    <w:p w14:paraId="2B65A8EF" w14:textId="77777777" w:rsidR="006551C3" w:rsidRDefault="006551C3" w:rsidP="006551C3"/>
    <w:p w14:paraId="0C992EAF" w14:textId="77777777" w:rsidR="006551C3" w:rsidRDefault="006551C3" w:rsidP="006551C3"/>
    <w:p w14:paraId="18E64FC2" w14:textId="77777777" w:rsidR="006551C3" w:rsidRDefault="006551C3" w:rsidP="006551C3"/>
    <w:p w14:paraId="341BEACB" w14:textId="77777777" w:rsidR="006551C3" w:rsidRDefault="006551C3" w:rsidP="006551C3"/>
    <w:p w14:paraId="77D3106C" w14:textId="77777777" w:rsidR="006551C3" w:rsidRDefault="006551C3" w:rsidP="006551C3">
      <w:pPr>
        <w:jc w:val="center"/>
        <w:rPr>
          <w:sz w:val="28"/>
          <w:szCs w:val="28"/>
        </w:rPr>
      </w:pPr>
    </w:p>
    <w:p w14:paraId="2164D2C1" w14:textId="77777777" w:rsidR="00EA36C9" w:rsidRPr="00E87715" w:rsidRDefault="00EA36C9" w:rsidP="00EA36C9">
      <w:pPr>
        <w:pStyle w:val="Title"/>
        <w:rPr>
          <w:rFonts w:asciiTheme="minorHAnsi" w:hAnsiTheme="minorHAnsi" w:cstheme="minorHAnsi"/>
          <w:color w:val="2F5496" w:themeColor="accent1" w:themeShade="BF"/>
          <w:w w:val="90"/>
        </w:rPr>
      </w:pPr>
      <w:r w:rsidRPr="00E87715">
        <w:rPr>
          <w:rFonts w:asciiTheme="minorHAnsi" w:hAnsiTheme="minorHAnsi" w:cstheme="minorHAnsi"/>
          <w:color w:val="2F5496" w:themeColor="accent1" w:themeShade="BF"/>
          <w:w w:val="90"/>
        </w:rPr>
        <w:t>Health Benefits</w:t>
      </w:r>
    </w:p>
    <w:p w14:paraId="33F5FE92" w14:textId="20ED3A17" w:rsidR="00EA36C9" w:rsidRPr="00C9789E" w:rsidRDefault="00EA36C9" w:rsidP="00EC4A53">
      <w:pPr>
        <w:rPr>
          <w:b/>
          <w:bCs/>
          <w:w w:val="90"/>
          <w:sz w:val="28"/>
          <w:szCs w:val="28"/>
        </w:rPr>
      </w:pPr>
      <w:r w:rsidRPr="00C9789E">
        <w:rPr>
          <w:b/>
          <w:bCs/>
          <w:w w:val="90"/>
          <w:sz w:val="28"/>
          <w:szCs w:val="28"/>
        </w:rPr>
        <w:t xml:space="preserve">Your AFT Guild 1931 has negotiated an unprecedented part-time faculty healthcare program with the </w:t>
      </w:r>
      <w:r>
        <w:rPr>
          <w:b/>
          <w:bCs/>
          <w:w w:val="90"/>
          <w:sz w:val="28"/>
          <w:szCs w:val="28"/>
        </w:rPr>
        <w:t>D</w:t>
      </w:r>
      <w:r w:rsidRPr="00C9789E">
        <w:rPr>
          <w:b/>
          <w:bCs/>
          <w:w w:val="90"/>
          <w:sz w:val="28"/>
          <w:szCs w:val="28"/>
        </w:rPr>
        <w:t xml:space="preserve">istrict. If your annualized </w:t>
      </w:r>
      <w:r w:rsidR="00D26853">
        <w:rPr>
          <w:b/>
          <w:bCs/>
          <w:w w:val="90"/>
          <w:sz w:val="28"/>
          <w:szCs w:val="28"/>
        </w:rPr>
        <w:t>FTEF</w:t>
      </w:r>
      <w:r>
        <w:rPr>
          <w:b/>
          <w:bCs/>
          <w:w w:val="90"/>
          <w:sz w:val="28"/>
          <w:szCs w:val="28"/>
        </w:rPr>
        <w:t xml:space="preserve"> </w:t>
      </w:r>
      <w:r w:rsidRPr="00C9789E">
        <w:rPr>
          <w:b/>
          <w:bCs/>
          <w:w w:val="90"/>
          <w:sz w:val="28"/>
          <w:szCs w:val="28"/>
        </w:rPr>
        <w:t xml:space="preserve">with </w:t>
      </w:r>
      <w:r w:rsidR="00A00387">
        <w:rPr>
          <w:b/>
          <w:bCs/>
          <w:w w:val="90"/>
          <w:sz w:val="28"/>
          <w:szCs w:val="28"/>
        </w:rPr>
        <w:t>GC</w:t>
      </w:r>
      <w:r w:rsidRPr="00C9789E">
        <w:rPr>
          <w:b/>
          <w:bCs/>
          <w:w w:val="90"/>
          <w:sz w:val="28"/>
          <w:szCs w:val="28"/>
        </w:rPr>
        <w:t xml:space="preserve">CCD is 40% or more, please see option A below. If your annualized </w:t>
      </w:r>
      <w:r w:rsidR="00D26853">
        <w:rPr>
          <w:b/>
          <w:bCs/>
          <w:w w:val="90"/>
          <w:sz w:val="28"/>
          <w:szCs w:val="28"/>
        </w:rPr>
        <w:t>FTEF</w:t>
      </w:r>
      <w:r>
        <w:rPr>
          <w:b/>
          <w:bCs/>
          <w:w w:val="90"/>
          <w:sz w:val="28"/>
          <w:szCs w:val="28"/>
        </w:rPr>
        <w:t xml:space="preserve"> </w:t>
      </w:r>
      <w:r w:rsidRPr="00C9789E">
        <w:rPr>
          <w:b/>
          <w:bCs/>
          <w:w w:val="90"/>
          <w:sz w:val="28"/>
          <w:szCs w:val="28"/>
        </w:rPr>
        <w:t xml:space="preserve">in </w:t>
      </w:r>
      <w:r>
        <w:rPr>
          <w:b/>
          <w:bCs/>
          <w:w w:val="90"/>
          <w:sz w:val="28"/>
          <w:szCs w:val="28"/>
        </w:rPr>
        <w:t>two or more</w:t>
      </w:r>
      <w:r w:rsidRPr="00C9789E">
        <w:rPr>
          <w:b/>
          <w:bCs/>
          <w:w w:val="90"/>
          <w:sz w:val="28"/>
          <w:szCs w:val="28"/>
        </w:rPr>
        <w:t xml:space="preserve"> California community college districts is 40% or more, please see option B.</w:t>
      </w:r>
    </w:p>
    <w:p w14:paraId="7F33F350" w14:textId="77777777" w:rsidR="00EA36C9" w:rsidRDefault="00EA36C9" w:rsidP="00EA36C9">
      <w:pPr>
        <w:pStyle w:val="Subtitle"/>
      </w:pPr>
    </w:p>
    <w:p w14:paraId="070A40D2" w14:textId="46AF3284" w:rsidR="00EA36C9" w:rsidRPr="00D17B63" w:rsidRDefault="00A00387" w:rsidP="00EA36C9">
      <w:pPr>
        <w:pStyle w:val="ListParagraph"/>
        <w:widowControl w:val="0"/>
        <w:numPr>
          <w:ilvl w:val="0"/>
          <w:numId w:val="4"/>
        </w:numPr>
        <w:autoSpaceDE w:val="0"/>
        <w:autoSpaceDN w:val="0"/>
        <w:contextualSpacing w:val="0"/>
        <w:rPr>
          <w:b/>
          <w:bCs/>
          <w:color w:val="2F5496" w:themeColor="accent1" w:themeShade="BF"/>
          <w:sz w:val="32"/>
          <w:szCs w:val="32"/>
        </w:rPr>
      </w:pPr>
      <w:r w:rsidRPr="00D17B63">
        <w:rPr>
          <w:b/>
          <w:bCs/>
          <w:color w:val="2F5496" w:themeColor="accent1" w:themeShade="BF"/>
          <w:sz w:val="32"/>
          <w:szCs w:val="32"/>
        </w:rPr>
        <w:t>GC</w:t>
      </w:r>
      <w:r w:rsidR="00EA36C9" w:rsidRPr="00D17B63">
        <w:rPr>
          <w:b/>
          <w:bCs/>
          <w:color w:val="2F5496" w:themeColor="accent1" w:themeShade="BF"/>
          <w:sz w:val="32"/>
          <w:szCs w:val="32"/>
        </w:rPr>
        <w:t xml:space="preserve">CCD Part-Time Faculty Healthcare Program </w:t>
      </w:r>
    </w:p>
    <w:p w14:paraId="2F657C66" w14:textId="014963F2" w:rsidR="00EA36C9" w:rsidRPr="00EA36C9" w:rsidRDefault="00EA36C9" w:rsidP="00EA36C9">
      <w:pPr>
        <w:pStyle w:val="ListParagraph"/>
        <w:widowControl w:val="0"/>
        <w:numPr>
          <w:ilvl w:val="1"/>
          <w:numId w:val="4"/>
        </w:numPr>
        <w:autoSpaceDE w:val="0"/>
        <w:autoSpaceDN w:val="0"/>
        <w:contextualSpacing w:val="0"/>
        <w:rPr>
          <w:b/>
          <w:bCs/>
          <w:color w:val="323E4F" w:themeColor="text2" w:themeShade="BF"/>
          <w:sz w:val="28"/>
          <w:szCs w:val="28"/>
        </w:rPr>
      </w:pPr>
      <w:r w:rsidRPr="00EA36C9">
        <w:rPr>
          <w:sz w:val="28"/>
          <w:szCs w:val="28"/>
          <w:u w:val="single"/>
        </w:rPr>
        <w:t>Eligibility</w:t>
      </w:r>
      <w:r w:rsidRPr="00EA36C9">
        <w:rPr>
          <w:sz w:val="28"/>
          <w:szCs w:val="28"/>
        </w:rPr>
        <w:t xml:space="preserve">: To be eligible for fully paid medical, dental, and vision benefits, you must have maintained an average assignment of 40% </w:t>
      </w:r>
      <w:r w:rsidR="00D26853">
        <w:rPr>
          <w:sz w:val="28"/>
          <w:szCs w:val="28"/>
        </w:rPr>
        <w:t>FTEF</w:t>
      </w:r>
      <w:r w:rsidRPr="00EA36C9">
        <w:rPr>
          <w:sz w:val="28"/>
          <w:szCs w:val="28"/>
        </w:rPr>
        <w:t xml:space="preserve"> or more with </w:t>
      </w:r>
      <w:r w:rsidR="00A00387">
        <w:rPr>
          <w:sz w:val="28"/>
          <w:szCs w:val="28"/>
        </w:rPr>
        <w:t>GC</w:t>
      </w:r>
      <w:r w:rsidRPr="00EA36C9">
        <w:rPr>
          <w:sz w:val="28"/>
          <w:szCs w:val="28"/>
        </w:rPr>
        <w:t xml:space="preserve">CCD for two consecutive academic semesters (Summer and Intersession do not count). The medical benefits are provided at no cost via Kaiser </w:t>
      </w:r>
      <w:r w:rsidR="004265E7">
        <w:rPr>
          <w:sz w:val="28"/>
          <w:szCs w:val="28"/>
        </w:rPr>
        <w:t>or</w:t>
      </w:r>
      <w:r w:rsidR="00FA1DA9">
        <w:rPr>
          <w:sz w:val="28"/>
          <w:szCs w:val="28"/>
        </w:rPr>
        <w:t xml:space="preserve"> United Healthcare HMO </w:t>
      </w:r>
      <w:r w:rsidRPr="00EA36C9">
        <w:rPr>
          <w:sz w:val="28"/>
          <w:szCs w:val="28"/>
        </w:rPr>
        <w:t xml:space="preserve">(opting for </w:t>
      </w:r>
      <w:r w:rsidR="00FA1DA9">
        <w:rPr>
          <w:sz w:val="28"/>
          <w:szCs w:val="28"/>
        </w:rPr>
        <w:t xml:space="preserve">other </w:t>
      </w:r>
      <w:r w:rsidRPr="00EA36C9">
        <w:rPr>
          <w:sz w:val="28"/>
          <w:szCs w:val="28"/>
        </w:rPr>
        <w:t xml:space="preserve">United Healthcare </w:t>
      </w:r>
      <w:r w:rsidR="00FA1DA9">
        <w:rPr>
          <w:sz w:val="28"/>
          <w:szCs w:val="28"/>
        </w:rPr>
        <w:t xml:space="preserve">plans </w:t>
      </w:r>
      <w:r w:rsidRPr="00EA36C9">
        <w:rPr>
          <w:i/>
          <w:iCs/>
          <w:sz w:val="28"/>
          <w:szCs w:val="28"/>
        </w:rPr>
        <w:t>may</w:t>
      </w:r>
      <w:r w:rsidRPr="00EA36C9">
        <w:rPr>
          <w:sz w:val="28"/>
          <w:szCs w:val="28"/>
        </w:rPr>
        <w:t xml:space="preserve"> incur an additional cost)</w:t>
      </w:r>
      <w:r w:rsidR="00D26853">
        <w:rPr>
          <w:sz w:val="28"/>
          <w:szCs w:val="28"/>
        </w:rPr>
        <w:t>.</w:t>
      </w:r>
      <w:r w:rsidRPr="00EA36C9">
        <w:rPr>
          <w:sz w:val="28"/>
          <w:szCs w:val="28"/>
        </w:rPr>
        <w:t xml:space="preserve"> </w:t>
      </w:r>
      <w:r w:rsidR="00FA1DA9">
        <w:rPr>
          <w:sz w:val="28"/>
          <w:szCs w:val="28"/>
        </w:rPr>
        <w:t xml:space="preserve"> All plans</w:t>
      </w:r>
      <w:r w:rsidRPr="00EA36C9">
        <w:rPr>
          <w:sz w:val="28"/>
          <w:szCs w:val="28"/>
        </w:rPr>
        <w:t xml:space="preserve"> </w:t>
      </w:r>
      <w:r w:rsidR="004D4559">
        <w:rPr>
          <w:sz w:val="28"/>
          <w:szCs w:val="28"/>
        </w:rPr>
        <w:t xml:space="preserve">can </w:t>
      </w:r>
      <w:r w:rsidRPr="00EA36C9">
        <w:rPr>
          <w:sz w:val="28"/>
          <w:szCs w:val="28"/>
        </w:rPr>
        <w:t xml:space="preserve">include </w:t>
      </w:r>
      <w:r w:rsidR="004D4559">
        <w:rPr>
          <w:sz w:val="28"/>
          <w:szCs w:val="28"/>
        </w:rPr>
        <w:t xml:space="preserve">dependent </w:t>
      </w:r>
      <w:r w:rsidRPr="00EA36C9">
        <w:rPr>
          <w:sz w:val="28"/>
          <w:szCs w:val="28"/>
        </w:rPr>
        <w:t xml:space="preserve">family members at no additional cost. If, after you are enrolled, a future assignment drops your </w:t>
      </w:r>
      <w:r w:rsidR="00D26853">
        <w:rPr>
          <w:sz w:val="28"/>
          <w:szCs w:val="28"/>
        </w:rPr>
        <w:t>FTEF</w:t>
      </w:r>
      <w:r w:rsidRPr="00EA36C9">
        <w:rPr>
          <w:sz w:val="28"/>
          <w:szCs w:val="28"/>
        </w:rPr>
        <w:t xml:space="preserve"> below 40%, your benefits will terminate the following semester unless that subsequent assignment is sufficient to bring you back up to an annualized </w:t>
      </w:r>
      <w:r w:rsidR="00D26853">
        <w:rPr>
          <w:sz w:val="28"/>
          <w:szCs w:val="28"/>
        </w:rPr>
        <w:t>FTEF</w:t>
      </w:r>
      <w:r w:rsidRPr="00EA36C9">
        <w:rPr>
          <w:sz w:val="28"/>
          <w:szCs w:val="28"/>
        </w:rPr>
        <w:t xml:space="preserve"> of 40% or greater.</w:t>
      </w:r>
    </w:p>
    <w:p w14:paraId="6362332A" w14:textId="28B33F2A" w:rsidR="00EA36C9" w:rsidRDefault="00EA36C9" w:rsidP="00EA36C9">
      <w:pPr>
        <w:pStyle w:val="ListParagraph"/>
        <w:widowControl w:val="0"/>
        <w:numPr>
          <w:ilvl w:val="2"/>
          <w:numId w:val="4"/>
        </w:numPr>
        <w:autoSpaceDE w:val="0"/>
        <w:autoSpaceDN w:val="0"/>
        <w:contextualSpacing w:val="0"/>
        <w:rPr>
          <w:sz w:val="28"/>
          <w:szCs w:val="28"/>
        </w:rPr>
      </w:pPr>
      <w:r w:rsidRPr="00EA36C9">
        <w:rPr>
          <w:sz w:val="28"/>
          <w:szCs w:val="28"/>
          <w:u w:val="single"/>
        </w:rPr>
        <w:t>Example</w:t>
      </w:r>
      <w:r w:rsidRPr="00EA36C9">
        <w:rPr>
          <w:sz w:val="28"/>
          <w:szCs w:val="28"/>
        </w:rPr>
        <w:t xml:space="preserve">: If in the Fall you teach three, three-hour lecture courses (3 X .20 </w:t>
      </w:r>
      <w:r w:rsidR="00D26853">
        <w:rPr>
          <w:sz w:val="28"/>
          <w:szCs w:val="28"/>
        </w:rPr>
        <w:t>FTEF</w:t>
      </w:r>
      <w:r w:rsidRPr="00EA36C9">
        <w:rPr>
          <w:sz w:val="28"/>
          <w:szCs w:val="28"/>
        </w:rPr>
        <w:t xml:space="preserve"> = 60% </w:t>
      </w:r>
      <w:r w:rsidR="00D26853">
        <w:rPr>
          <w:sz w:val="28"/>
          <w:szCs w:val="28"/>
        </w:rPr>
        <w:t>FTEF</w:t>
      </w:r>
      <w:r w:rsidRPr="00EA36C9">
        <w:rPr>
          <w:sz w:val="28"/>
          <w:szCs w:val="28"/>
        </w:rPr>
        <w:t xml:space="preserve">) and then in the Spring you teach one, three-hour lecture course (1 X .20 </w:t>
      </w:r>
      <w:r w:rsidR="00D26853">
        <w:rPr>
          <w:sz w:val="28"/>
          <w:szCs w:val="28"/>
        </w:rPr>
        <w:t>FTEF</w:t>
      </w:r>
      <w:r w:rsidRPr="00EA36C9">
        <w:rPr>
          <w:sz w:val="28"/>
          <w:szCs w:val="28"/>
        </w:rPr>
        <w:t xml:space="preserve"> = 20% </w:t>
      </w:r>
      <w:r w:rsidR="00D26853">
        <w:rPr>
          <w:sz w:val="28"/>
          <w:szCs w:val="28"/>
        </w:rPr>
        <w:t>FTEF</w:t>
      </w:r>
      <w:r w:rsidRPr="00EA36C9">
        <w:rPr>
          <w:sz w:val="28"/>
          <w:szCs w:val="28"/>
        </w:rPr>
        <w:t xml:space="preserve">), then you have just averaged 40% for the year and qualify for benefits effective </w:t>
      </w:r>
      <w:r w:rsidR="00FA1DA9">
        <w:rPr>
          <w:sz w:val="28"/>
          <w:szCs w:val="28"/>
        </w:rPr>
        <w:t xml:space="preserve">the following </w:t>
      </w:r>
      <w:r w:rsidRPr="00EA36C9">
        <w:rPr>
          <w:sz w:val="28"/>
          <w:szCs w:val="28"/>
        </w:rPr>
        <w:t>September 1</w:t>
      </w:r>
      <w:r w:rsidRPr="00EA36C9">
        <w:rPr>
          <w:sz w:val="28"/>
          <w:szCs w:val="28"/>
          <w:vertAlign w:val="superscript"/>
        </w:rPr>
        <w:t>st</w:t>
      </w:r>
      <w:r w:rsidRPr="00EA36C9">
        <w:rPr>
          <w:sz w:val="28"/>
          <w:szCs w:val="28"/>
        </w:rPr>
        <w:t>. As soon as you have completed (or are about to complete) two qualifying academic semesters, simply call the District benefits office at 619-</w:t>
      </w:r>
      <w:r w:rsidR="005F0594">
        <w:rPr>
          <w:sz w:val="28"/>
          <w:szCs w:val="28"/>
        </w:rPr>
        <w:t>644</w:t>
      </w:r>
      <w:r w:rsidRPr="00EA36C9">
        <w:rPr>
          <w:sz w:val="28"/>
          <w:szCs w:val="28"/>
        </w:rPr>
        <w:t>-</w:t>
      </w:r>
      <w:r w:rsidR="005F0594">
        <w:rPr>
          <w:sz w:val="28"/>
          <w:szCs w:val="28"/>
        </w:rPr>
        <w:t>7634</w:t>
      </w:r>
      <w:r w:rsidRPr="00EA36C9">
        <w:rPr>
          <w:sz w:val="28"/>
          <w:szCs w:val="28"/>
        </w:rPr>
        <w:t xml:space="preserve"> and ask to be enrolled in the adjunct faculty health benefits program. An enrollment form will be sent to you to fill out and return. </w:t>
      </w:r>
      <w:r w:rsidR="004D4559">
        <w:rPr>
          <w:sz w:val="28"/>
          <w:szCs w:val="28"/>
        </w:rPr>
        <w:t xml:space="preserve">You can also find these forms at </w:t>
      </w:r>
      <w:hyperlink r:id="rId6" w:history="1">
        <w:r w:rsidR="004D4559" w:rsidRPr="004D4559">
          <w:rPr>
            <w:rStyle w:val="Hyperlink"/>
            <w:sz w:val="28"/>
            <w:szCs w:val="28"/>
          </w:rPr>
          <w:t>this link</w:t>
        </w:r>
      </w:hyperlink>
      <w:r w:rsidR="004D4559">
        <w:rPr>
          <w:sz w:val="28"/>
          <w:szCs w:val="28"/>
        </w:rPr>
        <w:t xml:space="preserve">. </w:t>
      </w:r>
      <w:r w:rsidRPr="00EA36C9">
        <w:rPr>
          <w:sz w:val="28"/>
          <w:szCs w:val="28"/>
        </w:rPr>
        <w:t>Your benefits will become effective the following semester (September 1</w:t>
      </w:r>
      <w:r w:rsidRPr="00EA36C9">
        <w:rPr>
          <w:sz w:val="28"/>
          <w:szCs w:val="28"/>
          <w:vertAlign w:val="superscript"/>
        </w:rPr>
        <w:t>st</w:t>
      </w:r>
      <w:r w:rsidRPr="00EA36C9">
        <w:rPr>
          <w:sz w:val="28"/>
          <w:szCs w:val="28"/>
        </w:rPr>
        <w:t xml:space="preserve"> for Fall, February 1</w:t>
      </w:r>
      <w:r w:rsidRPr="00EA36C9">
        <w:rPr>
          <w:sz w:val="28"/>
          <w:szCs w:val="28"/>
          <w:vertAlign w:val="superscript"/>
        </w:rPr>
        <w:t>st</w:t>
      </w:r>
      <w:r w:rsidRPr="00EA36C9">
        <w:rPr>
          <w:sz w:val="28"/>
          <w:szCs w:val="28"/>
        </w:rPr>
        <w:t xml:space="preserve"> for Spring). You will remain in the program as long as you maintain a two-semester average of 40% </w:t>
      </w:r>
      <w:r w:rsidR="00D26853">
        <w:rPr>
          <w:sz w:val="28"/>
          <w:szCs w:val="28"/>
        </w:rPr>
        <w:t>FTEF</w:t>
      </w:r>
      <w:r w:rsidR="00D26853" w:rsidRPr="00EA36C9">
        <w:rPr>
          <w:sz w:val="28"/>
          <w:szCs w:val="28"/>
        </w:rPr>
        <w:t xml:space="preserve"> </w:t>
      </w:r>
      <w:r w:rsidRPr="00EA36C9">
        <w:rPr>
          <w:sz w:val="28"/>
          <w:szCs w:val="28"/>
        </w:rPr>
        <w:t xml:space="preserve">or greater. </w:t>
      </w:r>
    </w:p>
    <w:p w14:paraId="15E3B410" w14:textId="77777777" w:rsidR="00E57D6F" w:rsidRPr="00E57D6F" w:rsidRDefault="00E57D6F" w:rsidP="00E57D6F">
      <w:pPr>
        <w:widowControl w:val="0"/>
        <w:autoSpaceDE w:val="0"/>
        <w:autoSpaceDN w:val="0"/>
        <w:rPr>
          <w:sz w:val="28"/>
          <w:szCs w:val="28"/>
        </w:rPr>
      </w:pPr>
    </w:p>
    <w:p w14:paraId="4951B17E" w14:textId="77777777" w:rsidR="00EA36C9" w:rsidRDefault="00EA36C9" w:rsidP="00EA36C9">
      <w:pPr>
        <w:pStyle w:val="ListParagraph"/>
        <w:ind w:left="1440"/>
        <w:rPr>
          <w:b/>
          <w:bCs/>
          <w:color w:val="323E4F" w:themeColor="text2" w:themeShade="BF"/>
          <w:sz w:val="28"/>
          <w:szCs w:val="28"/>
        </w:rPr>
      </w:pPr>
    </w:p>
    <w:p w14:paraId="5E130371" w14:textId="77777777" w:rsidR="00EA36C9" w:rsidRPr="00D17B63" w:rsidRDefault="00EA36C9" w:rsidP="00EA36C9">
      <w:pPr>
        <w:pStyle w:val="ListParagraph"/>
        <w:widowControl w:val="0"/>
        <w:numPr>
          <w:ilvl w:val="0"/>
          <w:numId w:val="4"/>
        </w:numPr>
        <w:autoSpaceDE w:val="0"/>
        <w:autoSpaceDN w:val="0"/>
        <w:contextualSpacing w:val="0"/>
        <w:rPr>
          <w:b/>
          <w:bCs/>
          <w:color w:val="2F5496" w:themeColor="accent1" w:themeShade="BF"/>
          <w:sz w:val="32"/>
          <w:szCs w:val="32"/>
        </w:rPr>
      </w:pPr>
      <w:r w:rsidRPr="00D17B63">
        <w:rPr>
          <w:b/>
          <w:bCs/>
          <w:color w:val="2F5496" w:themeColor="accent1" w:themeShade="BF"/>
          <w:sz w:val="32"/>
          <w:szCs w:val="32"/>
        </w:rPr>
        <w:t xml:space="preserve">Multi-District Part-Time Faculty Healthcare Reimbursement Program </w:t>
      </w:r>
    </w:p>
    <w:p w14:paraId="1A77E9A2" w14:textId="77777777" w:rsidR="00EA36C9" w:rsidRPr="00EA36C9" w:rsidRDefault="00EA36C9" w:rsidP="00EA36C9">
      <w:pPr>
        <w:pStyle w:val="ListParagraph"/>
        <w:widowControl w:val="0"/>
        <w:numPr>
          <w:ilvl w:val="1"/>
          <w:numId w:val="4"/>
        </w:numPr>
        <w:autoSpaceDE w:val="0"/>
        <w:autoSpaceDN w:val="0"/>
        <w:contextualSpacing w:val="0"/>
        <w:rPr>
          <w:b/>
          <w:bCs/>
          <w:color w:val="323E4F" w:themeColor="text2" w:themeShade="BF"/>
          <w:sz w:val="28"/>
          <w:szCs w:val="28"/>
        </w:rPr>
      </w:pPr>
      <w:r w:rsidRPr="00EA36C9">
        <w:rPr>
          <w:sz w:val="28"/>
          <w:szCs w:val="28"/>
          <w:u w:val="single"/>
        </w:rPr>
        <w:t>Eligibility</w:t>
      </w:r>
      <w:r w:rsidRPr="00EA36C9">
        <w:rPr>
          <w:sz w:val="28"/>
          <w:szCs w:val="28"/>
        </w:rPr>
        <w:t>: To be eligible for health insurance reimbursement for a portion of your paid medical insurance premium, you must have met all of the following criteria over the past two consecutive Fall/Spring or Spring/Fall semesters:</w:t>
      </w:r>
    </w:p>
    <w:p w14:paraId="054AAEB1" w14:textId="77777777" w:rsidR="00EA36C9" w:rsidRPr="00EA36C9" w:rsidRDefault="00EA36C9" w:rsidP="00EA36C9">
      <w:pPr>
        <w:pStyle w:val="ListParagraph"/>
        <w:widowControl w:val="0"/>
        <w:numPr>
          <w:ilvl w:val="2"/>
          <w:numId w:val="4"/>
        </w:numPr>
        <w:autoSpaceDE w:val="0"/>
        <w:autoSpaceDN w:val="0"/>
        <w:contextualSpacing w:val="0"/>
        <w:rPr>
          <w:sz w:val="28"/>
          <w:szCs w:val="28"/>
        </w:rPr>
      </w:pPr>
      <w:r w:rsidRPr="00EA36C9">
        <w:rPr>
          <w:sz w:val="28"/>
          <w:szCs w:val="28"/>
        </w:rPr>
        <w:t>You must have served in more than one California community college district.</w:t>
      </w:r>
    </w:p>
    <w:p w14:paraId="1D1C70AE" w14:textId="5A45BFCB" w:rsidR="00EA36C9" w:rsidRPr="00EA36C9" w:rsidRDefault="00EA36C9" w:rsidP="00EA36C9">
      <w:pPr>
        <w:pStyle w:val="ListParagraph"/>
        <w:widowControl w:val="0"/>
        <w:numPr>
          <w:ilvl w:val="2"/>
          <w:numId w:val="4"/>
        </w:numPr>
        <w:autoSpaceDE w:val="0"/>
        <w:autoSpaceDN w:val="0"/>
        <w:contextualSpacing w:val="0"/>
        <w:rPr>
          <w:sz w:val="28"/>
          <w:szCs w:val="28"/>
        </w:rPr>
      </w:pPr>
      <w:r w:rsidRPr="00EA36C9">
        <w:rPr>
          <w:sz w:val="28"/>
          <w:szCs w:val="28"/>
        </w:rPr>
        <w:t xml:space="preserve">You must </w:t>
      </w:r>
      <w:r w:rsidRPr="00EA36C9">
        <w:rPr>
          <w:i/>
          <w:iCs/>
          <w:sz w:val="28"/>
          <w:szCs w:val="28"/>
        </w:rPr>
        <w:t>not</w:t>
      </w:r>
      <w:r w:rsidRPr="00EA36C9">
        <w:rPr>
          <w:sz w:val="28"/>
          <w:szCs w:val="28"/>
        </w:rPr>
        <w:t xml:space="preserve"> have held an assignment in any California community college district with a health care program for part-time faculty in which </w:t>
      </w:r>
      <w:r w:rsidR="00FA1DA9">
        <w:rPr>
          <w:sz w:val="28"/>
          <w:szCs w:val="28"/>
        </w:rPr>
        <w:t>your</w:t>
      </w:r>
      <w:r w:rsidR="00FA1DA9" w:rsidRPr="00EA36C9">
        <w:rPr>
          <w:sz w:val="28"/>
          <w:szCs w:val="28"/>
        </w:rPr>
        <w:t xml:space="preserve"> </w:t>
      </w:r>
      <w:r w:rsidRPr="00EA36C9">
        <w:rPr>
          <w:sz w:val="28"/>
          <w:szCs w:val="28"/>
        </w:rPr>
        <w:t>assignment equaled or exceeded 40% FTEF (in this case you would fall under option A above).</w:t>
      </w:r>
    </w:p>
    <w:p w14:paraId="671B7569" w14:textId="77777777" w:rsidR="00EA36C9" w:rsidRPr="00EA36C9" w:rsidRDefault="00EA36C9" w:rsidP="00EA36C9">
      <w:pPr>
        <w:pStyle w:val="ListParagraph"/>
        <w:widowControl w:val="0"/>
        <w:numPr>
          <w:ilvl w:val="2"/>
          <w:numId w:val="4"/>
        </w:numPr>
        <w:autoSpaceDE w:val="0"/>
        <w:autoSpaceDN w:val="0"/>
        <w:contextualSpacing w:val="0"/>
        <w:rPr>
          <w:sz w:val="28"/>
          <w:szCs w:val="28"/>
        </w:rPr>
      </w:pPr>
      <w:r w:rsidRPr="00EA36C9">
        <w:rPr>
          <w:sz w:val="28"/>
          <w:szCs w:val="28"/>
        </w:rPr>
        <w:t xml:space="preserve">You must </w:t>
      </w:r>
      <w:r w:rsidRPr="00EA36C9">
        <w:rPr>
          <w:i/>
          <w:iCs/>
          <w:sz w:val="28"/>
          <w:szCs w:val="28"/>
        </w:rPr>
        <w:t>not</w:t>
      </w:r>
      <w:r w:rsidRPr="00EA36C9">
        <w:rPr>
          <w:sz w:val="28"/>
          <w:szCs w:val="28"/>
        </w:rPr>
        <w:t xml:space="preserve"> have received coverage from any other employer-sponsored plan, or as a covered dependent of anyone receiving coverage from an employer-sponsored plan.</w:t>
      </w:r>
    </w:p>
    <w:p w14:paraId="237431CF" w14:textId="77777777" w:rsidR="00EA36C9" w:rsidRPr="00EA36C9" w:rsidRDefault="00EA36C9" w:rsidP="00EA36C9">
      <w:pPr>
        <w:pStyle w:val="ListParagraph"/>
        <w:widowControl w:val="0"/>
        <w:numPr>
          <w:ilvl w:val="2"/>
          <w:numId w:val="4"/>
        </w:numPr>
        <w:autoSpaceDE w:val="0"/>
        <w:autoSpaceDN w:val="0"/>
        <w:contextualSpacing w:val="0"/>
        <w:rPr>
          <w:sz w:val="28"/>
          <w:szCs w:val="28"/>
        </w:rPr>
      </w:pPr>
      <w:r w:rsidRPr="00EA36C9">
        <w:rPr>
          <w:sz w:val="28"/>
          <w:szCs w:val="28"/>
        </w:rPr>
        <w:t>You must have purchased a healthcare plan covering yourself and optionally any eligible dependents.</w:t>
      </w:r>
    </w:p>
    <w:p w14:paraId="3BA7A4EC" w14:textId="77777777" w:rsidR="00EA36C9" w:rsidRPr="00EA36C9" w:rsidRDefault="00EA36C9" w:rsidP="00EA36C9">
      <w:pPr>
        <w:pStyle w:val="ListParagraph"/>
        <w:widowControl w:val="0"/>
        <w:numPr>
          <w:ilvl w:val="1"/>
          <w:numId w:val="4"/>
        </w:numPr>
        <w:autoSpaceDE w:val="0"/>
        <w:autoSpaceDN w:val="0"/>
        <w:contextualSpacing w:val="0"/>
        <w:rPr>
          <w:sz w:val="28"/>
          <w:szCs w:val="28"/>
        </w:rPr>
      </w:pPr>
      <w:r w:rsidRPr="00EA36C9">
        <w:rPr>
          <w:sz w:val="28"/>
          <w:szCs w:val="28"/>
          <w:u w:val="single"/>
        </w:rPr>
        <w:t>Certification</w:t>
      </w:r>
      <w:r w:rsidRPr="00EA36C9">
        <w:rPr>
          <w:sz w:val="28"/>
          <w:szCs w:val="28"/>
        </w:rPr>
        <w:t>: If you qualify as a multi-district part-time faculty member, then you must provide documentation as requested by the District demonstrating that you meet the eligibility requirements listed above. You must also sign an affidavit provided by the District attesting to having met these requirements.</w:t>
      </w:r>
    </w:p>
    <w:p w14:paraId="296EB998" w14:textId="77777777" w:rsidR="00EA36C9" w:rsidRPr="00EA36C9" w:rsidRDefault="00EA36C9" w:rsidP="00EA36C9">
      <w:pPr>
        <w:pStyle w:val="ListParagraph"/>
        <w:widowControl w:val="0"/>
        <w:numPr>
          <w:ilvl w:val="1"/>
          <w:numId w:val="4"/>
        </w:numPr>
        <w:autoSpaceDE w:val="0"/>
        <w:autoSpaceDN w:val="0"/>
        <w:contextualSpacing w:val="0"/>
        <w:rPr>
          <w:sz w:val="28"/>
          <w:szCs w:val="28"/>
        </w:rPr>
      </w:pPr>
      <w:r w:rsidRPr="00EA36C9">
        <w:rPr>
          <w:sz w:val="28"/>
          <w:szCs w:val="28"/>
          <w:u w:val="single"/>
        </w:rPr>
        <w:t>Reimbursement</w:t>
      </w:r>
      <w:r w:rsidRPr="00EA36C9">
        <w:rPr>
          <w:sz w:val="28"/>
          <w:szCs w:val="28"/>
        </w:rPr>
        <w:t xml:space="preserve">: Upon receipt of evidence of your medical premium payment, the District shall issue a reimbursement equal to its share of this premium payment. The District’s share shall be determined by dividing the total health insurance premium you paid by the total number of California community college districts in which the multidistrict part-time faculty member currently holds an active assignment. The District’s share shall not exceed that which it would have paid if the multi-district part-time faculty member had purchased the District’s most commonly subscribed plan. </w:t>
      </w:r>
    </w:p>
    <w:p w14:paraId="6E2E64E4" w14:textId="6D338706" w:rsidR="00572B7F" w:rsidRPr="00204FAA" w:rsidRDefault="00204FAA" w:rsidP="00572B7F">
      <w:pPr>
        <w:pStyle w:val="ListParagraph"/>
        <w:widowControl w:val="0"/>
        <w:numPr>
          <w:ilvl w:val="2"/>
          <w:numId w:val="4"/>
        </w:numPr>
        <w:autoSpaceDE w:val="0"/>
        <w:autoSpaceDN w:val="0"/>
        <w:contextualSpacing w:val="0"/>
        <w:rPr>
          <w:sz w:val="28"/>
          <w:szCs w:val="28"/>
        </w:rPr>
      </w:pPr>
      <w:r w:rsidRPr="00EA36C9">
        <w:rPr>
          <w:noProof/>
          <w:sz w:val="28"/>
          <w:szCs w:val="28"/>
        </w:rPr>
        <w:drawing>
          <wp:anchor distT="0" distB="0" distL="0" distR="0" simplePos="0" relativeHeight="251662336" behindDoc="0" locked="0" layoutInCell="1" allowOverlap="1" wp14:anchorId="723564C1" wp14:editId="4FE0CC60">
            <wp:simplePos x="0" y="0"/>
            <wp:positionH relativeFrom="page">
              <wp:posOffset>5893858</wp:posOffset>
            </wp:positionH>
            <wp:positionV relativeFrom="paragraph">
              <wp:posOffset>1181439</wp:posOffset>
            </wp:positionV>
            <wp:extent cx="1480718" cy="1225228"/>
            <wp:effectExtent l="0" t="0" r="0" b="0"/>
            <wp:wrapNone/>
            <wp:docPr id="3" name="image2.png"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Icon&#10;&#10;Description automatically generated with low confidence"/>
                    <pic:cNvPicPr/>
                  </pic:nvPicPr>
                  <pic:blipFill>
                    <a:blip r:embed="rId7" cstate="print"/>
                    <a:stretch>
                      <a:fillRect/>
                    </a:stretch>
                  </pic:blipFill>
                  <pic:spPr>
                    <a:xfrm>
                      <a:off x="0" y="0"/>
                      <a:ext cx="1480718" cy="1225228"/>
                    </a:xfrm>
                    <a:prstGeom prst="rect">
                      <a:avLst/>
                    </a:prstGeom>
                  </pic:spPr>
                </pic:pic>
              </a:graphicData>
            </a:graphic>
          </wp:anchor>
        </w:drawing>
      </w:r>
      <w:r w:rsidRPr="00EA36C9">
        <w:rPr>
          <w:noProof/>
          <w:sz w:val="28"/>
          <w:szCs w:val="28"/>
        </w:rPr>
        <mc:AlternateContent>
          <mc:Choice Requires="wps">
            <w:drawing>
              <wp:anchor distT="0" distB="0" distL="114300" distR="114300" simplePos="0" relativeHeight="251663360" behindDoc="0" locked="0" layoutInCell="1" allowOverlap="1" wp14:anchorId="454FFD13" wp14:editId="403588BB">
                <wp:simplePos x="0" y="0"/>
                <wp:positionH relativeFrom="column">
                  <wp:posOffset>-571500</wp:posOffset>
                </wp:positionH>
                <wp:positionV relativeFrom="paragraph">
                  <wp:posOffset>1550670</wp:posOffset>
                </wp:positionV>
                <wp:extent cx="4105275" cy="8572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105275" cy="857250"/>
                        </a:xfrm>
                        <a:prstGeom prst="rect">
                          <a:avLst/>
                        </a:prstGeom>
                        <a:solidFill>
                          <a:schemeClr val="lt1"/>
                        </a:solidFill>
                        <a:ln w="6350">
                          <a:noFill/>
                        </a:ln>
                      </wps:spPr>
                      <wps:txbx>
                        <w:txbxContent>
                          <w:p w14:paraId="728E3F60" w14:textId="50A0C888"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For more information or support, please contact us!</w:t>
                            </w:r>
                          </w:p>
                          <w:p w14:paraId="56222AA7" w14:textId="77777777"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Call: 619-640-1155</w:t>
                            </w:r>
                          </w:p>
                          <w:p w14:paraId="77CB2E58" w14:textId="77777777"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 xml:space="preserve">Email: </w:t>
                            </w:r>
                            <w:hyperlink r:id="rId8">
                              <w:r w:rsidRPr="00A63BB6">
                                <w:rPr>
                                  <w:rStyle w:val="Hyperlink"/>
                                  <w:b/>
                                  <w:bCs/>
                                  <w:color w:val="1F3864" w:themeColor="accent1" w:themeShade="80"/>
                                  <w:sz w:val="28"/>
                                  <w:szCs w:val="28"/>
                                </w:rPr>
                                <w:t>www.aftguild.org</w:t>
                              </w:r>
                            </w:hyperlink>
                          </w:p>
                          <w:p w14:paraId="7760B372" w14:textId="77777777" w:rsidR="00A63BB6" w:rsidRDefault="00A63B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FFD13" id="Text Box 4" o:spid="_x0000_s1027" type="#_x0000_t202" style="position:absolute;left:0;text-align:left;margin-left:-45pt;margin-top:122.1pt;width:323.2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" fillcolor="white [3201]" stroked="f" strokeweight=".5pt">
                <v:textbox>
                  <w:txbxContent>
                    <w:p w14:paraId="728E3F60" w14:textId="50A0C888"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For more information or support, please contact us!</w:t>
                      </w:r>
                    </w:p>
                    <w:p w14:paraId="56222AA7" w14:textId="77777777"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Call: 619-640-1155</w:t>
                      </w:r>
                    </w:p>
                    <w:p w14:paraId="77CB2E58" w14:textId="77777777"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 xml:space="preserve">Email: </w:t>
                      </w:r>
                      <w:hyperlink r:id="rId9">
                        <w:r w:rsidRPr="00A63BB6">
                          <w:rPr>
                            <w:rStyle w:val="Hyperlink"/>
                            <w:b/>
                            <w:bCs/>
                            <w:color w:val="1F3864" w:themeColor="accent1" w:themeShade="80"/>
                            <w:sz w:val="28"/>
                            <w:szCs w:val="28"/>
                          </w:rPr>
                          <w:t>www.aftguild.org</w:t>
                        </w:r>
                      </w:hyperlink>
                    </w:p>
                    <w:p w14:paraId="7760B372" w14:textId="77777777" w:rsidR="00A63BB6" w:rsidRDefault="00A63BB6"/>
                  </w:txbxContent>
                </v:textbox>
              </v:shape>
            </w:pict>
          </mc:Fallback>
        </mc:AlternateContent>
      </w:r>
      <w:r w:rsidR="00EA36C9" w:rsidRPr="00EA36C9">
        <w:rPr>
          <w:sz w:val="28"/>
          <w:szCs w:val="28"/>
          <w:u w:val="single"/>
        </w:rPr>
        <w:t>Example</w:t>
      </w:r>
      <w:r w:rsidR="00EA36C9" w:rsidRPr="00EA36C9">
        <w:rPr>
          <w:sz w:val="28"/>
          <w:szCs w:val="28"/>
        </w:rPr>
        <w:t xml:space="preserve">: If, over two consecutive qualifying semesters, you have taught a 20% FTEF </w:t>
      </w:r>
      <w:r w:rsidR="00DF7E1D">
        <w:rPr>
          <w:sz w:val="28"/>
          <w:szCs w:val="28"/>
        </w:rPr>
        <w:t>with</w:t>
      </w:r>
      <w:r w:rsidR="00EA36C9" w:rsidRPr="00EA36C9">
        <w:rPr>
          <w:sz w:val="28"/>
          <w:szCs w:val="28"/>
        </w:rPr>
        <w:t xml:space="preserve"> SDCCD and a 20% </w:t>
      </w:r>
      <w:r w:rsidR="00D26853">
        <w:rPr>
          <w:sz w:val="28"/>
          <w:szCs w:val="28"/>
        </w:rPr>
        <w:t>FTEF</w:t>
      </w:r>
      <w:r w:rsidR="00D26853" w:rsidRPr="00EA36C9">
        <w:rPr>
          <w:sz w:val="28"/>
          <w:szCs w:val="28"/>
        </w:rPr>
        <w:t xml:space="preserve"> </w:t>
      </w:r>
      <w:r w:rsidR="00EA36C9" w:rsidRPr="00EA36C9">
        <w:rPr>
          <w:sz w:val="28"/>
          <w:szCs w:val="28"/>
        </w:rPr>
        <w:t xml:space="preserve">with GCCCD, then SDCCD and GCCCD will each reimburse you for half of your health insurance premium </w:t>
      </w:r>
      <w:r w:rsidR="00EA36C9" w:rsidRPr="00EA36C9">
        <w:rPr>
          <w:i/>
          <w:iCs/>
          <w:sz w:val="28"/>
          <w:szCs w:val="28"/>
        </w:rPr>
        <w:t>up to</w:t>
      </w:r>
      <w:r w:rsidR="00EA36C9" w:rsidRPr="00EA36C9">
        <w:rPr>
          <w:sz w:val="28"/>
          <w:szCs w:val="28"/>
        </w:rPr>
        <w:t xml:space="preserve"> the cost of each respective district’s most</w:t>
      </w:r>
      <w:r>
        <w:rPr>
          <w:sz w:val="28"/>
          <w:szCs w:val="28"/>
        </w:rPr>
        <w:t xml:space="preserve"> </w:t>
      </w:r>
      <w:r w:rsidR="00EA36C9" w:rsidRPr="00EA36C9">
        <w:rPr>
          <w:sz w:val="28"/>
          <w:szCs w:val="28"/>
        </w:rPr>
        <w:t>commonly subscribed plan.</w:t>
      </w:r>
      <w:r w:rsidR="00E57D6F">
        <w:rPr>
          <w:noProof/>
        </w:rPr>
        <mc:AlternateContent>
          <mc:Choice Requires="wps">
            <w:drawing>
              <wp:anchor distT="0" distB="0" distL="114300" distR="114300" simplePos="0" relativeHeight="251666432" behindDoc="0" locked="0" layoutInCell="1" allowOverlap="1" wp14:anchorId="44489FDF" wp14:editId="31727AD8">
                <wp:simplePos x="0" y="0"/>
                <wp:positionH relativeFrom="column">
                  <wp:posOffset>-630555</wp:posOffset>
                </wp:positionH>
                <wp:positionV relativeFrom="paragraph">
                  <wp:posOffset>6982128</wp:posOffset>
                </wp:positionV>
                <wp:extent cx="2695433" cy="1030406"/>
                <wp:effectExtent l="0" t="0" r="10160" b="17780"/>
                <wp:wrapNone/>
                <wp:docPr id="32790821" name="Text Box 3"/>
                <wp:cNvGraphicFramePr/>
                <a:graphic xmlns:a="http://schemas.openxmlformats.org/drawingml/2006/main">
                  <a:graphicData uri="http://schemas.microsoft.com/office/word/2010/wordprocessingShape">
                    <wps:wsp>
                      <wps:cNvSpPr txBox="1"/>
                      <wps:spPr>
                        <a:xfrm>
                          <a:off x="0" y="0"/>
                          <a:ext cx="2695433" cy="1030406"/>
                        </a:xfrm>
                        <a:prstGeom prst="rect">
                          <a:avLst/>
                        </a:prstGeom>
                        <a:solidFill>
                          <a:schemeClr val="lt1"/>
                        </a:solidFill>
                        <a:ln w="6350">
                          <a:solidFill>
                            <a:prstClr val="black"/>
                          </a:solidFill>
                        </a:ln>
                      </wps:spPr>
                      <wps:txbx>
                        <w:txbxContent>
                          <w:p w14:paraId="5D3D3D0F" w14:textId="77777777" w:rsidR="00EF43BA" w:rsidRPr="00A63BB6" w:rsidRDefault="00EF43BA" w:rsidP="00EF43BA">
                            <w:pPr>
                              <w:rPr>
                                <w:b/>
                                <w:bCs/>
                                <w:color w:val="1F3864" w:themeColor="accent1" w:themeShade="80"/>
                                <w:sz w:val="28"/>
                                <w:szCs w:val="28"/>
                              </w:rPr>
                            </w:pPr>
                            <w:r w:rsidRPr="00A63BB6">
                              <w:rPr>
                                <w:b/>
                                <w:bCs/>
                                <w:color w:val="1F3864" w:themeColor="accent1" w:themeShade="80"/>
                                <w:sz w:val="28"/>
                                <w:szCs w:val="28"/>
                              </w:rPr>
                              <w:t>For more information or support, please contact us!</w:t>
                            </w:r>
                          </w:p>
                          <w:p w14:paraId="115C5F10" w14:textId="77777777" w:rsidR="00EF43BA" w:rsidRPr="00A63BB6" w:rsidRDefault="00EF43BA" w:rsidP="00EF43BA">
                            <w:pPr>
                              <w:rPr>
                                <w:b/>
                                <w:bCs/>
                                <w:color w:val="1F3864" w:themeColor="accent1" w:themeShade="80"/>
                                <w:sz w:val="28"/>
                                <w:szCs w:val="28"/>
                              </w:rPr>
                            </w:pPr>
                            <w:r w:rsidRPr="00A63BB6">
                              <w:rPr>
                                <w:b/>
                                <w:bCs/>
                                <w:color w:val="1F3864" w:themeColor="accent1" w:themeShade="80"/>
                                <w:sz w:val="28"/>
                                <w:szCs w:val="28"/>
                              </w:rPr>
                              <w:t>Call: 619-640-1155</w:t>
                            </w:r>
                          </w:p>
                          <w:p w14:paraId="1FB7B0E5" w14:textId="77777777" w:rsidR="00EF43BA" w:rsidRPr="00A63BB6" w:rsidRDefault="00EF43BA" w:rsidP="00EF43BA">
                            <w:pPr>
                              <w:rPr>
                                <w:b/>
                                <w:bCs/>
                                <w:color w:val="1F3864" w:themeColor="accent1" w:themeShade="80"/>
                                <w:sz w:val="28"/>
                                <w:szCs w:val="28"/>
                              </w:rPr>
                            </w:pPr>
                            <w:r w:rsidRPr="00A63BB6">
                              <w:rPr>
                                <w:b/>
                                <w:bCs/>
                                <w:color w:val="1F3864" w:themeColor="accent1" w:themeShade="80"/>
                                <w:sz w:val="28"/>
                                <w:szCs w:val="28"/>
                              </w:rPr>
                              <w:t xml:space="preserve">Email: </w:t>
                            </w:r>
                            <w:hyperlink r:id="rId10">
                              <w:r w:rsidRPr="00A63BB6">
                                <w:rPr>
                                  <w:rStyle w:val="Hyperlink"/>
                                  <w:b/>
                                  <w:bCs/>
                                  <w:color w:val="1F3864" w:themeColor="accent1" w:themeShade="80"/>
                                  <w:sz w:val="28"/>
                                  <w:szCs w:val="28"/>
                                </w:rPr>
                                <w:t>www.aftguild.org</w:t>
                              </w:r>
                            </w:hyperlink>
                          </w:p>
                          <w:p w14:paraId="2CB4EB57" w14:textId="77777777" w:rsidR="00EF43BA" w:rsidRDefault="00EF43BA" w:rsidP="00EF43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489FDF" id="Text Box 3" o:spid="_x0000_s1028" type="#_x0000_t202" style="position:absolute;margin-left:-49.65pt;margin-top:549.75pt;width:212.25pt;height:81.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2GPAIAAIQ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" fillcolor="white [3201]" strokeweight=".5pt">
                <v:textbox>
                  <w:txbxContent>
                    <w:p w14:paraId="5D3D3D0F" w14:textId="77777777" w:rsidR="00EF43BA" w:rsidRPr="00A63BB6" w:rsidRDefault="00EF43BA" w:rsidP="00EF43BA">
                      <w:pPr>
                        <w:rPr>
                          <w:b/>
                          <w:bCs/>
                          <w:color w:val="1F3864" w:themeColor="accent1" w:themeShade="80"/>
                          <w:sz w:val="28"/>
                          <w:szCs w:val="28"/>
                        </w:rPr>
                      </w:pPr>
                      <w:r w:rsidRPr="00A63BB6">
                        <w:rPr>
                          <w:b/>
                          <w:bCs/>
                          <w:color w:val="1F3864" w:themeColor="accent1" w:themeShade="80"/>
                          <w:sz w:val="28"/>
                          <w:szCs w:val="28"/>
                        </w:rPr>
                        <w:t>For more information or support, please contact us!</w:t>
                      </w:r>
                    </w:p>
                    <w:p w14:paraId="115C5F10" w14:textId="77777777" w:rsidR="00EF43BA" w:rsidRPr="00A63BB6" w:rsidRDefault="00EF43BA" w:rsidP="00EF43BA">
                      <w:pPr>
                        <w:rPr>
                          <w:b/>
                          <w:bCs/>
                          <w:color w:val="1F3864" w:themeColor="accent1" w:themeShade="80"/>
                          <w:sz w:val="28"/>
                          <w:szCs w:val="28"/>
                        </w:rPr>
                      </w:pPr>
                      <w:r w:rsidRPr="00A63BB6">
                        <w:rPr>
                          <w:b/>
                          <w:bCs/>
                          <w:color w:val="1F3864" w:themeColor="accent1" w:themeShade="80"/>
                          <w:sz w:val="28"/>
                          <w:szCs w:val="28"/>
                        </w:rPr>
                        <w:t>Call: 619-640-1155</w:t>
                      </w:r>
                    </w:p>
                    <w:p w14:paraId="1FB7B0E5" w14:textId="77777777" w:rsidR="00EF43BA" w:rsidRPr="00A63BB6" w:rsidRDefault="00EF43BA" w:rsidP="00EF43BA">
                      <w:pPr>
                        <w:rPr>
                          <w:b/>
                          <w:bCs/>
                          <w:color w:val="1F3864" w:themeColor="accent1" w:themeShade="80"/>
                          <w:sz w:val="28"/>
                          <w:szCs w:val="28"/>
                        </w:rPr>
                      </w:pPr>
                      <w:r w:rsidRPr="00A63BB6">
                        <w:rPr>
                          <w:b/>
                          <w:bCs/>
                          <w:color w:val="1F3864" w:themeColor="accent1" w:themeShade="80"/>
                          <w:sz w:val="28"/>
                          <w:szCs w:val="28"/>
                        </w:rPr>
                        <w:t xml:space="preserve">Email: </w:t>
                      </w:r>
                      <w:hyperlink r:id="rId13">
                        <w:r w:rsidRPr="00A63BB6">
                          <w:rPr>
                            <w:rStyle w:val="Hyperlink"/>
                            <w:b/>
                            <w:bCs/>
                            <w:color w:val="1F3864" w:themeColor="accent1" w:themeShade="80"/>
                            <w:sz w:val="28"/>
                            <w:szCs w:val="28"/>
                          </w:rPr>
                          <w:t>www.aftguild.org</w:t>
                        </w:r>
                      </w:hyperlink>
                    </w:p>
                    <w:p w14:paraId="2CB4EB57" w14:textId="77777777" w:rsidR="00EF43BA" w:rsidRDefault="00EF43BA" w:rsidP="00EF43BA">
                      <w:pPr>
                        <w:jc w:val="center"/>
                      </w:pPr>
                    </w:p>
                  </w:txbxContent>
                </v:textbox>
              </v:shape>
            </w:pict>
          </mc:Fallback>
        </mc:AlternateContent>
      </w:r>
      <w:r w:rsidR="00EF43BA" w:rsidRPr="00EA36C9">
        <w:rPr>
          <w:noProof/>
        </w:rPr>
        <w:drawing>
          <wp:anchor distT="0" distB="0" distL="0" distR="0" simplePos="0" relativeHeight="251665408" behindDoc="0" locked="0" layoutInCell="1" allowOverlap="1" wp14:anchorId="578BA1D5" wp14:editId="08022539">
            <wp:simplePos x="0" y="0"/>
            <wp:positionH relativeFrom="page">
              <wp:posOffset>6233160</wp:posOffset>
            </wp:positionH>
            <wp:positionV relativeFrom="paragraph">
              <wp:posOffset>6787922</wp:posOffset>
            </wp:positionV>
            <wp:extent cx="1480718" cy="1225228"/>
            <wp:effectExtent l="0" t="0" r="0" b="0"/>
            <wp:wrapNone/>
            <wp:docPr id="385377986" name="image2.png"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Icon&#10;&#10;Description automatically generated with low confidence"/>
                    <pic:cNvPicPr/>
                  </pic:nvPicPr>
                  <pic:blipFill>
                    <a:blip r:embed="rId7" cstate="print"/>
                    <a:stretch>
                      <a:fillRect/>
                    </a:stretch>
                  </pic:blipFill>
                  <pic:spPr>
                    <a:xfrm>
                      <a:off x="0" y="0"/>
                      <a:ext cx="1480718" cy="1225228"/>
                    </a:xfrm>
                    <a:prstGeom prst="rect">
                      <a:avLst/>
                    </a:prstGeom>
                  </pic:spPr>
                </pic:pic>
              </a:graphicData>
            </a:graphic>
          </wp:anchor>
        </w:drawing>
      </w:r>
    </w:p>
    <w:sectPr w:rsidR="00572B7F" w:rsidRPr="00204FAA" w:rsidSect="006551C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2178"/>
    <w:multiLevelType w:val="hybridMultilevel"/>
    <w:tmpl w:val="6A081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C42B9"/>
    <w:multiLevelType w:val="hybridMultilevel"/>
    <w:tmpl w:val="E9B8C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C24D39"/>
    <w:multiLevelType w:val="hybridMultilevel"/>
    <w:tmpl w:val="E9B8C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8595B"/>
    <w:multiLevelType w:val="multilevel"/>
    <w:tmpl w:val="6A8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9F0CDE"/>
    <w:multiLevelType w:val="hybridMultilevel"/>
    <w:tmpl w:val="0DA83D6E"/>
    <w:lvl w:ilvl="0" w:tplc="3D4257DC">
      <w:start w:val="1"/>
      <w:numFmt w:val="upperLetter"/>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4538">
    <w:abstractNumId w:val="0"/>
  </w:num>
  <w:num w:numId="2" w16cid:durableId="899948076">
    <w:abstractNumId w:val="2"/>
  </w:num>
  <w:num w:numId="3" w16cid:durableId="1205602808">
    <w:abstractNumId w:val="1"/>
  </w:num>
  <w:num w:numId="4" w16cid:durableId="964196727">
    <w:abstractNumId w:val="4"/>
  </w:num>
  <w:num w:numId="5" w16cid:durableId="2018847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C3"/>
    <w:rsid w:val="001F4ECE"/>
    <w:rsid w:val="00204FAA"/>
    <w:rsid w:val="00210501"/>
    <w:rsid w:val="00310ED5"/>
    <w:rsid w:val="003E049F"/>
    <w:rsid w:val="00403FD5"/>
    <w:rsid w:val="004265E7"/>
    <w:rsid w:val="00482AEA"/>
    <w:rsid w:val="004D13DE"/>
    <w:rsid w:val="004D4559"/>
    <w:rsid w:val="00572B7F"/>
    <w:rsid w:val="005D1A94"/>
    <w:rsid w:val="005F0594"/>
    <w:rsid w:val="006551C3"/>
    <w:rsid w:val="00695D0F"/>
    <w:rsid w:val="00737A55"/>
    <w:rsid w:val="00796358"/>
    <w:rsid w:val="00841A01"/>
    <w:rsid w:val="009C1302"/>
    <w:rsid w:val="009F396B"/>
    <w:rsid w:val="00A00387"/>
    <w:rsid w:val="00A204D3"/>
    <w:rsid w:val="00A63BB6"/>
    <w:rsid w:val="00AF2537"/>
    <w:rsid w:val="00AF33F1"/>
    <w:rsid w:val="00B0487B"/>
    <w:rsid w:val="00BF17F1"/>
    <w:rsid w:val="00C153D4"/>
    <w:rsid w:val="00D17B63"/>
    <w:rsid w:val="00D26853"/>
    <w:rsid w:val="00D90CB9"/>
    <w:rsid w:val="00D9428D"/>
    <w:rsid w:val="00DF7E1D"/>
    <w:rsid w:val="00E57D6F"/>
    <w:rsid w:val="00E87715"/>
    <w:rsid w:val="00EA36C9"/>
    <w:rsid w:val="00EA3D24"/>
    <w:rsid w:val="00EC4A53"/>
    <w:rsid w:val="00ED3C23"/>
    <w:rsid w:val="00EF43BA"/>
    <w:rsid w:val="00FA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6DD2"/>
  <w15:chartTrackingRefBased/>
  <w15:docId w15:val="{11F09666-D647-477C-AAD4-D61A126A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C3"/>
    <w:pPr>
      <w:spacing w:after="0" w:line="240" w:lineRule="auto"/>
    </w:pPr>
    <w:rPr>
      <w:sz w:val="24"/>
      <w:szCs w:val="24"/>
    </w:rPr>
  </w:style>
  <w:style w:type="paragraph" w:styleId="Heading1">
    <w:name w:val="heading 1"/>
    <w:basedOn w:val="Normal"/>
    <w:next w:val="Normal"/>
    <w:link w:val="Heading1Char"/>
    <w:uiPriority w:val="9"/>
    <w:qFormat/>
    <w:rsid w:val="006551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1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51C3"/>
    <w:pPr>
      <w:ind w:left="720"/>
      <w:contextualSpacing/>
    </w:pPr>
  </w:style>
  <w:style w:type="character" w:customStyle="1" w:styleId="Heading1Char">
    <w:name w:val="Heading 1 Char"/>
    <w:basedOn w:val="DefaultParagraphFont"/>
    <w:link w:val="Heading1"/>
    <w:uiPriority w:val="9"/>
    <w:rsid w:val="006551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1C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63BB6"/>
    <w:rPr>
      <w:color w:val="0563C1" w:themeColor="hyperlink"/>
      <w:u w:val="single"/>
    </w:rPr>
  </w:style>
  <w:style w:type="paragraph" w:styleId="Title">
    <w:name w:val="Title"/>
    <w:basedOn w:val="Normal"/>
    <w:link w:val="TitleChar"/>
    <w:uiPriority w:val="10"/>
    <w:qFormat/>
    <w:rsid w:val="00EA36C9"/>
    <w:pPr>
      <w:widowControl w:val="0"/>
      <w:autoSpaceDE w:val="0"/>
      <w:autoSpaceDN w:val="0"/>
      <w:spacing w:before="90"/>
      <w:ind w:left="501" w:right="293"/>
      <w:jc w:val="center"/>
    </w:pPr>
    <w:rPr>
      <w:rFonts w:ascii="Palatino Linotype" w:eastAsia="Palatino Linotype" w:hAnsi="Palatino Linotype" w:cs="Palatino Linotype"/>
      <w:b/>
      <w:bCs/>
      <w:sz w:val="40"/>
      <w:szCs w:val="40"/>
    </w:rPr>
  </w:style>
  <w:style w:type="character" w:customStyle="1" w:styleId="TitleChar">
    <w:name w:val="Title Char"/>
    <w:basedOn w:val="DefaultParagraphFont"/>
    <w:link w:val="Title"/>
    <w:uiPriority w:val="10"/>
    <w:rsid w:val="00EA36C9"/>
    <w:rPr>
      <w:rFonts w:ascii="Palatino Linotype" w:eastAsia="Palatino Linotype" w:hAnsi="Palatino Linotype" w:cs="Palatino Linotype"/>
      <w:b/>
      <w:bCs/>
      <w:sz w:val="40"/>
      <w:szCs w:val="40"/>
    </w:rPr>
  </w:style>
  <w:style w:type="paragraph" w:styleId="Subtitle">
    <w:name w:val="Subtitle"/>
    <w:basedOn w:val="Normal"/>
    <w:next w:val="Normal"/>
    <w:link w:val="SubtitleChar"/>
    <w:uiPriority w:val="11"/>
    <w:qFormat/>
    <w:rsid w:val="00EA36C9"/>
    <w:pPr>
      <w:widowControl w:val="0"/>
      <w:numPr>
        <w:ilvl w:val="1"/>
      </w:numPr>
      <w:autoSpaceDE w:val="0"/>
      <w:autoSpaceDN w:val="0"/>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A36C9"/>
    <w:rPr>
      <w:rFonts w:eastAsiaTheme="minorEastAsia"/>
      <w:color w:val="5A5A5A" w:themeColor="text1" w:themeTint="A5"/>
      <w:spacing w:val="15"/>
    </w:rPr>
  </w:style>
  <w:style w:type="paragraph" w:styleId="Revision">
    <w:name w:val="Revision"/>
    <w:hidden/>
    <w:uiPriority w:val="99"/>
    <w:semiHidden/>
    <w:rsid w:val="00FA1DA9"/>
    <w:pPr>
      <w:spacing w:after="0" w:line="240" w:lineRule="auto"/>
    </w:pPr>
    <w:rPr>
      <w:sz w:val="24"/>
      <w:szCs w:val="24"/>
    </w:rPr>
  </w:style>
  <w:style w:type="character" w:styleId="UnresolvedMention">
    <w:name w:val="Unresolved Mention"/>
    <w:basedOn w:val="DefaultParagraphFont"/>
    <w:uiPriority w:val="99"/>
    <w:semiHidden/>
    <w:unhideWhenUsed/>
    <w:rsid w:val="004D4559"/>
    <w:rPr>
      <w:color w:val="605E5C"/>
      <w:shd w:val="clear" w:color="auto" w:fill="E1DFDD"/>
    </w:rPr>
  </w:style>
  <w:style w:type="character" w:styleId="FollowedHyperlink">
    <w:name w:val="FollowedHyperlink"/>
    <w:basedOn w:val="DefaultParagraphFont"/>
    <w:uiPriority w:val="99"/>
    <w:semiHidden/>
    <w:unhideWhenUsed/>
    <w:rsid w:val="00AF33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tguild.org/" TargetMode="External"/><Relationship Id="rId13" Type="http://schemas.openxmlformats.org/officeDocument/2006/relationships/hyperlink" Target="http://www.aftguild.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cccd.edu/human-resources/benefits/06-adjunct-benefits.php"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aftguild.org/" TargetMode="External"/><Relationship Id="rId4" Type="http://schemas.openxmlformats.org/officeDocument/2006/relationships/webSettings" Target="webSettings.xml"/><Relationship Id="rId9" Type="http://schemas.openxmlformats.org/officeDocument/2006/relationships/hyperlink" Target="http://www.aftguil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Hanusch</dc:creator>
  <cp:keywords/>
  <dc:description/>
  <cp:lastModifiedBy>Jim Mahler</cp:lastModifiedBy>
  <cp:revision>4</cp:revision>
  <dcterms:created xsi:type="dcterms:W3CDTF">2025-11-03T21:32:00Z</dcterms:created>
  <dcterms:modified xsi:type="dcterms:W3CDTF">2025-11-04T03:24:00Z</dcterms:modified>
</cp:coreProperties>
</file>