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FFD2" w14:textId="77777777" w:rsidR="00C142C9" w:rsidRDefault="00C142C9" w:rsidP="00C142C9">
      <w:pPr>
        <w:tabs>
          <w:tab w:val="left" w:pos="-1440"/>
          <w:tab w:val="left" w:pos="-720"/>
          <w:tab w:val="left" w:pos="0"/>
          <w:tab w:val="left" w:pos="720"/>
          <w:tab w:val="left" w:pos="1840"/>
          <w:tab w:val="left" w:pos="2102"/>
          <w:tab w:val="left" w:pos="2540"/>
          <w:tab w:val="left" w:pos="3066"/>
          <w:tab w:val="left" w:pos="3854"/>
          <w:tab w:val="left" w:pos="4906"/>
          <w:tab w:val="left" w:pos="5957"/>
          <w:tab w:val="left" w:pos="7200"/>
        </w:tabs>
        <w:suppressAutoHyphens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SIDELETTER BETWEEN THE</w:t>
      </w:r>
    </w:p>
    <w:p w14:paraId="1A95FB93" w14:textId="77777777" w:rsidR="00C142C9" w:rsidRDefault="00C142C9" w:rsidP="00C142C9">
      <w:pPr>
        <w:tabs>
          <w:tab w:val="left" w:pos="-1440"/>
          <w:tab w:val="left" w:pos="-720"/>
          <w:tab w:val="left" w:pos="0"/>
          <w:tab w:val="left" w:pos="720"/>
          <w:tab w:val="left" w:pos="1840"/>
          <w:tab w:val="left" w:pos="2102"/>
          <w:tab w:val="left" w:pos="2540"/>
          <w:tab w:val="left" w:pos="3066"/>
          <w:tab w:val="left" w:pos="3854"/>
          <w:tab w:val="left" w:pos="4906"/>
          <w:tab w:val="left" w:pos="5957"/>
          <w:tab w:val="left" w:pos="7200"/>
        </w:tabs>
        <w:suppressAutoHyphens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GROSSMONT-CUYAMACA</w:t>
      </w:r>
      <w:r w:rsidRPr="005C5115">
        <w:rPr>
          <w:rFonts w:ascii="Times New Roman" w:hAnsi="Times New Roman"/>
          <w:b/>
          <w:sz w:val="24"/>
          <w:szCs w:val="24"/>
        </w:rPr>
        <w:t xml:space="preserve"> COMMUNITY COLLEGE DISTRICT</w:t>
      </w:r>
    </w:p>
    <w:p w14:paraId="06E0F98B" w14:textId="77777777" w:rsidR="00C142C9" w:rsidRDefault="00C142C9" w:rsidP="00C142C9">
      <w:pPr>
        <w:tabs>
          <w:tab w:val="left" w:pos="-1440"/>
          <w:tab w:val="left" w:pos="-720"/>
          <w:tab w:val="left" w:pos="0"/>
          <w:tab w:val="left" w:pos="720"/>
          <w:tab w:val="left" w:pos="1840"/>
          <w:tab w:val="left" w:pos="2102"/>
          <w:tab w:val="left" w:pos="2540"/>
          <w:tab w:val="left" w:pos="3066"/>
          <w:tab w:val="left" w:pos="3854"/>
          <w:tab w:val="left" w:pos="4906"/>
          <w:tab w:val="left" w:pos="5957"/>
          <w:tab w:val="left" w:pos="7200"/>
        </w:tabs>
        <w:suppressAutoHyphens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</w:t>
      </w:r>
    </w:p>
    <w:p w14:paraId="7FD1F361" w14:textId="77777777" w:rsidR="00C142C9" w:rsidRPr="005C5115" w:rsidRDefault="00C142C9" w:rsidP="00C142C9">
      <w:pPr>
        <w:tabs>
          <w:tab w:val="left" w:pos="-1440"/>
          <w:tab w:val="left" w:pos="-720"/>
          <w:tab w:val="left" w:pos="0"/>
          <w:tab w:val="left" w:pos="720"/>
          <w:tab w:val="left" w:pos="1840"/>
          <w:tab w:val="left" w:pos="2102"/>
          <w:tab w:val="left" w:pos="2540"/>
          <w:tab w:val="left" w:pos="3066"/>
          <w:tab w:val="left" w:pos="3854"/>
          <w:tab w:val="left" w:pos="4906"/>
          <w:tab w:val="left" w:pos="5957"/>
          <w:tab w:val="left" w:pos="7200"/>
        </w:tabs>
        <w:suppressAutoHyphens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GUILD, LOCAL 1931</w:t>
      </w:r>
    </w:p>
    <w:p w14:paraId="3472BEAF" w14:textId="77777777" w:rsidR="00C142C9" w:rsidRDefault="00C142C9" w:rsidP="00C142C9">
      <w:pPr>
        <w:tabs>
          <w:tab w:val="left" w:pos="-1440"/>
          <w:tab w:val="left" w:pos="-720"/>
          <w:tab w:val="left" w:pos="0"/>
          <w:tab w:val="left" w:pos="720"/>
          <w:tab w:val="left" w:pos="1840"/>
          <w:tab w:val="left" w:pos="2102"/>
          <w:tab w:val="left" w:pos="2540"/>
          <w:tab w:val="left" w:pos="3066"/>
          <w:tab w:val="left" w:pos="3854"/>
          <w:tab w:val="left" w:pos="4906"/>
          <w:tab w:val="left" w:pos="5957"/>
          <w:tab w:val="left" w:pos="720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310A0F86" w14:textId="77777777" w:rsidR="00BC26BE" w:rsidRDefault="00BC26BE" w:rsidP="00C142C9">
      <w:pPr>
        <w:tabs>
          <w:tab w:val="left" w:pos="-1440"/>
          <w:tab w:val="left" w:pos="-720"/>
          <w:tab w:val="left" w:pos="0"/>
          <w:tab w:val="left" w:pos="720"/>
          <w:tab w:val="left" w:pos="1840"/>
          <w:tab w:val="left" w:pos="2102"/>
          <w:tab w:val="left" w:pos="2540"/>
          <w:tab w:val="left" w:pos="3066"/>
          <w:tab w:val="left" w:pos="3854"/>
          <w:tab w:val="left" w:pos="4906"/>
          <w:tab w:val="left" w:pos="5957"/>
          <w:tab w:val="left" w:pos="720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3D95EB04" w14:textId="77777777" w:rsidR="001D0CC3" w:rsidRPr="005D59E2" w:rsidRDefault="00AC7583" w:rsidP="001D0CC3">
      <w:pPr>
        <w:widowControl/>
        <w:rPr>
          <w:rFonts w:ascii="Times New Roman" w:hAnsi="Times New Roman"/>
          <w:b/>
          <w:iCs/>
          <w:snapToGrid/>
          <w:sz w:val="24"/>
          <w:szCs w:val="24"/>
          <w:u w:val="single"/>
        </w:rPr>
      </w:pPr>
      <w:r w:rsidRPr="00AC7583">
        <w:rPr>
          <w:rFonts w:ascii="Times New Roman" w:hAnsi="Times New Roman"/>
          <w:iCs/>
          <w:snapToGrid/>
          <w:sz w:val="24"/>
          <w:szCs w:val="24"/>
        </w:rPr>
        <w:t xml:space="preserve">The parties agree to make the following temporary modifications to the collective bargaining agreement effective </w:t>
      </w:r>
      <w:r w:rsidR="00C802AD">
        <w:rPr>
          <w:rFonts w:ascii="Times New Roman" w:hAnsi="Times New Roman"/>
          <w:iCs/>
          <w:snapToGrid/>
          <w:sz w:val="24"/>
          <w:szCs w:val="24"/>
        </w:rPr>
        <w:t>March 1</w:t>
      </w:r>
      <w:r w:rsidRPr="00AC7583">
        <w:rPr>
          <w:rFonts w:ascii="Times New Roman" w:hAnsi="Times New Roman"/>
          <w:iCs/>
          <w:snapToGrid/>
          <w:sz w:val="24"/>
          <w:szCs w:val="24"/>
        </w:rPr>
        <w:t xml:space="preserve">, 2020, and continuing </w:t>
      </w:r>
      <w:r w:rsidR="006644A5">
        <w:rPr>
          <w:rFonts w:ascii="Times New Roman" w:hAnsi="Times New Roman"/>
          <w:iCs/>
          <w:snapToGrid/>
          <w:sz w:val="24"/>
          <w:szCs w:val="24"/>
        </w:rPr>
        <w:t xml:space="preserve">through December 31, 2021, </w:t>
      </w:r>
      <w:r w:rsidRPr="00AC7583">
        <w:rPr>
          <w:rFonts w:ascii="Times New Roman" w:hAnsi="Times New Roman"/>
          <w:iCs/>
          <w:snapToGrid/>
          <w:sz w:val="24"/>
          <w:szCs w:val="24"/>
        </w:rPr>
        <w:t>after which these temporary modifications shall sunset and the status quo contract language will resume in full force and effec</w:t>
      </w:r>
      <w:r w:rsidRPr="001D0CC3">
        <w:rPr>
          <w:rFonts w:ascii="Times New Roman" w:hAnsi="Times New Roman"/>
          <w:iCs/>
          <w:snapToGrid/>
          <w:sz w:val="24"/>
          <w:szCs w:val="24"/>
        </w:rPr>
        <w:t>t.</w:t>
      </w:r>
      <w:r w:rsidR="001D0CC3" w:rsidRPr="001D0CC3">
        <w:rPr>
          <w:rFonts w:ascii="Times New Roman" w:hAnsi="Times New Roman"/>
          <w:iCs/>
          <w:snapToGrid/>
          <w:sz w:val="24"/>
          <w:szCs w:val="24"/>
        </w:rPr>
        <w:t xml:space="preserve">  This sideletter shall replace in full the sideletter entered into by the parties on June 25, 2020 regarding this topic.</w:t>
      </w:r>
    </w:p>
    <w:p w14:paraId="6A025A40" w14:textId="3B65BAEA" w:rsidR="00AC7583" w:rsidRDefault="00AC7583" w:rsidP="00B75BC1">
      <w:pPr>
        <w:widowControl/>
        <w:rPr>
          <w:rFonts w:ascii="Times New Roman" w:hAnsi="Times New Roman"/>
          <w:iCs/>
          <w:snapToGrid/>
          <w:sz w:val="24"/>
          <w:szCs w:val="24"/>
        </w:rPr>
      </w:pPr>
    </w:p>
    <w:p w14:paraId="663F2FE7" w14:textId="5083A49A" w:rsidR="003B1145" w:rsidRDefault="00C802AD" w:rsidP="003B1145">
      <w:pPr>
        <w:widowControl/>
        <w:ind w:left="720" w:hanging="360"/>
        <w:rPr>
          <w:rFonts w:ascii="Times New Roman" w:hAnsi="Times New Roman"/>
          <w:iCs/>
          <w:snapToGrid/>
          <w:sz w:val="24"/>
          <w:szCs w:val="24"/>
        </w:rPr>
      </w:pPr>
      <w:r w:rsidRPr="00C802AD">
        <w:rPr>
          <w:rFonts w:ascii="Times New Roman" w:hAnsi="Times New Roman"/>
          <w:iCs/>
          <w:snapToGrid/>
          <w:sz w:val="24"/>
          <w:szCs w:val="24"/>
        </w:rPr>
        <w:t>1.</w:t>
      </w:r>
      <w:r w:rsidR="005F5251">
        <w:rPr>
          <w:rFonts w:ascii="Times New Roman" w:hAnsi="Times New Roman"/>
          <w:iCs/>
          <w:snapToGrid/>
          <w:sz w:val="24"/>
          <w:szCs w:val="24"/>
        </w:rPr>
        <w:tab/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All teaching </w:t>
      </w:r>
      <w:r>
        <w:rPr>
          <w:rFonts w:ascii="Times New Roman" w:hAnsi="Times New Roman"/>
          <w:iCs/>
          <w:snapToGrid/>
          <w:sz w:val="24"/>
          <w:szCs w:val="24"/>
        </w:rPr>
        <w:t>faculty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 who are required to </w:t>
      </w:r>
      <w:r>
        <w:rPr>
          <w:rFonts w:ascii="Times New Roman" w:hAnsi="Times New Roman"/>
          <w:iCs/>
          <w:snapToGrid/>
          <w:sz w:val="24"/>
          <w:szCs w:val="24"/>
        </w:rPr>
        <w:t>complete the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 Emergency Remote Teaching (ERT) </w:t>
      </w:r>
      <w:r>
        <w:rPr>
          <w:rFonts w:ascii="Times New Roman" w:hAnsi="Times New Roman"/>
          <w:iCs/>
          <w:snapToGrid/>
          <w:sz w:val="24"/>
          <w:szCs w:val="24"/>
        </w:rPr>
        <w:t>training in order to teach classes in that format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 shall be compensated </w:t>
      </w:r>
      <w:r>
        <w:rPr>
          <w:rFonts w:ascii="Times New Roman" w:hAnsi="Times New Roman"/>
          <w:iCs/>
          <w:snapToGrid/>
          <w:sz w:val="24"/>
          <w:szCs w:val="24"/>
        </w:rPr>
        <w:t xml:space="preserve">with a one-time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stipend </w:t>
      </w:r>
      <w:r>
        <w:rPr>
          <w:rFonts w:ascii="Times New Roman" w:hAnsi="Times New Roman"/>
          <w:iCs/>
          <w:snapToGrid/>
          <w:sz w:val="24"/>
          <w:szCs w:val="24"/>
        </w:rPr>
        <w:t xml:space="preserve">in the amount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of $750 </w:t>
      </w:r>
      <w:r>
        <w:rPr>
          <w:rFonts w:ascii="Times New Roman" w:hAnsi="Times New Roman"/>
          <w:iCs/>
          <w:snapToGrid/>
          <w:sz w:val="24"/>
          <w:szCs w:val="24"/>
        </w:rPr>
        <w:t xml:space="preserve">on their subsequent pay warrant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once the training </w:t>
      </w:r>
      <w:r>
        <w:rPr>
          <w:rFonts w:ascii="Times New Roman" w:hAnsi="Times New Roman"/>
          <w:iCs/>
          <w:snapToGrid/>
          <w:sz w:val="24"/>
          <w:szCs w:val="24"/>
        </w:rPr>
        <w:t xml:space="preserve">has been </w:t>
      </w:r>
      <w:r w:rsidRPr="00C802AD">
        <w:rPr>
          <w:rFonts w:ascii="Times New Roman" w:hAnsi="Times New Roman"/>
          <w:iCs/>
          <w:snapToGrid/>
          <w:sz w:val="24"/>
          <w:szCs w:val="24"/>
        </w:rPr>
        <w:t>certified</w:t>
      </w:r>
      <w:r>
        <w:rPr>
          <w:rFonts w:ascii="Times New Roman" w:hAnsi="Times New Roman"/>
          <w:iCs/>
          <w:snapToGrid/>
          <w:sz w:val="24"/>
          <w:szCs w:val="24"/>
        </w:rPr>
        <w:t xml:space="preserve"> as complete</w:t>
      </w:r>
      <w:r w:rsidRPr="00C802AD">
        <w:rPr>
          <w:rFonts w:ascii="Times New Roman" w:hAnsi="Times New Roman"/>
          <w:iCs/>
          <w:snapToGrid/>
          <w:sz w:val="24"/>
          <w:szCs w:val="24"/>
        </w:rPr>
        <w:t>.</w:t>
      </w:r>
      <w:r w:rsidR="009A59FB">
        <w:rPr>
          <w:rFonts w:ascii="Times New Roman" w:hAnsi="Times New Roman"/>
          <w:iCs/>
          <w:snapToGrid/>
          <w:sz w:val="24"/>
          <w:szCs w:val="24"/>
        </w:rPr>
        <w:t xml:space="preserve">  This includes faculty who com</w:t>
      </w:r>
      <w:r w:rsidR="009A59FB" w:rsidRPr="002A470C">
        <w:rPr>
          <w:rFonts w:ascii="Times New Roman" w:hAnsi="Times New Roman"/>
          <w:iCs/>
          <w:snapToGrid/>
          <w:sz w:val="24"/>
          <w:szCs w:val="24"/>
        </w:rPr>
        <w:t>pleted the ERT training during the spring 2020 semester</w:t>
      </w:r>
      <w:r w:rsidR="00FC467E" w:rsidRPr="002A470C">
        <w:rPr>
          <w:rFonts w:ascii="Times New Roman" w:hAnsi="Times New Roman"/>
          <w:iCs/>
          <w:snapToGrid/>
          <w:sz w:val="24"/>
          <w:szCs w:val="24"/>
        </w:rPr>
        <w:t xml:space="preserve">, and faculty who elect to complete DE </w:t>
      </w:r>
      <w:r w:rsidR="00106BDB" w:rsidRPr="002A470C">
        <w:rPr>
          <w:rFonts w:ascii="Times New Roman" w:hAnsi="Times New Roman"/>
          <w:iCs/>
          <w:snapToGrid/>
          <w:sz w:val="24"/>
          <w:szCs w:val="24"/>
        </w:rPr>
        <w:t xml:space="preserve">in lieu of ERT </w:t>
      </w:r>
      <w:r w:rsidR="00FC467E" w:rsidRPr="002A470C">
        <w:rPr>
          <w:rFonts w:ascii="Times New Roman" w:hAnsi="Times New Roman"/>
          <w:iCs/>
          <w:snapToGrid/>
          <w:sz w:val="24"/>
          <w:szCs w:val="24"/>
        </w:rPr>
        <w:t>training to teach an ERT assignment</w:t>
      </w:r>
      <w:r w:rsidR="009A59FB" w:rsidRPr="002A470C">
        <w:rPr>
          <w:rFonts w:ascii="Times New Roman" w:hAnsi="Times New Roman"/>
          <w:iCs/>
          <w:snapToGrid/>
          <w:sz w:val="24"/>
          <w:szCs w:val="24"/>
        </w:rPr>
        <w:t>.</w:t>
      </w:r>
      <w:r w:rsidR="003B1145" w:rsidRPr="002A470C">
        <w:rPr>
          <w:rFonts w:ascii="Times New Roman" w:hAnsi="Times New Roman"/>
          <w:iCs/>
          <w:snapToGrid/>
          <w:sz w:val="24"/>
          <w:szCs w:val="24"/>
        </w:rPr>
        <w:t xml:space="preserve">  However, faculty who were previously compensated for teaching a Distance Education course for the first time either by receiving a double LED for that cours</w:t>
      </w:r>
      <w:r w:rsidR="003B1145">
        <w:rPr>
          <w:rFonts w:ascii="Times New Roman" w:hAnsi="Times New Roman"/>
          <w:iCs/>
          <w:snapToGrid/>
          <w:sz w:val="24"/>
          <w:szCs w:val="24"/>
        </w:rPr>
        <w:t>e, or 40 hours of non-classroom pay shall not be eligible for this ERT stipend.</w:t>
      </w:r>
      <w:r w:rsidRPr="00C802AD">
        <w:rPr>
          <w:rFonts w:ascii="Times New Roman" w:hAnsi="Times New Roman"/>
          <w:iCs/>
          <w:snapToGrid/>
          <w:sz w:val="24"/>
          <w:szCs w:val="24"/>
        </w:rPr>
        <w:br/>
      </w:r>
    </w:p>
    <w:p w14:paraId="211DA788" w14:textId="77777777" w:rsidR="003B1145" w:rsidRDefault="00C802AD" w:rsidP="003B1145">
      <w:pPr>
        <w:widowControl/>
        <w:ind w:left="720" w:hanging="360"/>
        <w:rPr>
          <w:rFonts w:ascii="Times New Roman" w:hAnsi="Times New Roman"/>
          <w:iCs/>
          <w:snapToGrid/>
          <w:sz w:val="24"/>
          <w:szCs w:val="24"/>
        </w:rPr>
      </w:pPr>
      <w:r w:rsidRPr="00C802AD">
        <w:rPr>
          <w:rFonts w:ascii="Times New Roman" w:hAnsi="Times New Roman"/>
          <w:iCs/>
          <w:snapToGrid/>
          <w:sz w:val="24"/>
          <w:szCs w:val="24"/>
        </w:rPr>
        <w:t>2.</w:t>
      </w:r>
      <w:r w:rsidR="005F5251">
        <w:rPr>
          <w:rFonts w:ascii="Times New Roman" w:hAnsi="Times New Roman"/>
          <w:iCs/>
          <w:snapToGrid/>
          <w:sz w:val="24"/>
          <w:szCs w:val="24"/>
        </w:rPr>
        <w:tab/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Each </w:t>
      </w:r>
      <w:r w:rsidR="00494F00" w:rsidRPr="00C802AD">
        <w:rPr>
          <w:rFonts w:ascii="Times New Roman" w:hAnsi="Times New Roman"/>
          <w:iCs/>
          <w:snapToGrid/>
          <w:sz w:val="24"/>
          <w:szCs w:val="24"/>
        </w:rPr>
        <w:t xml:space="preserve">teaching </w:t>
      </w:r>
      <w:r w:rsidR="00494F00">
        <w:rPr>
          <w:rFonts w:ascii="Times New Roman" w:hAnsi="Times New Roman"/>
          <w:iCs/>
          <w:snapToGrid/>
          <w:sz w:val="24"/>
          <w:szCs w:val="24"/>
        </w:rPr>
        <w:t>faculty</w:t>
      </w:r>
      <w:r w:rsidR="00494F00" w:rsidRPr="00C802AD">
        <w:rPr>
          <w:rFonts w:ascii="Times New Roman" w:hAnsi="Times New Roman"/>
          <w:iCs/>
          <w:snapToGrid/>
          <w:sz w:val="24"/>
          <w:szCs w:val="24"/>
        </w:rPr>
        <w:t xml:space="preserve">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member is individually responsible for securing the </w:t>
      </w:r>
      <w:r w:rsidR="00597266">
        <w:rPr>
          <w:rFonts w:ascii="Times New Roman" w:hAnsi="Times New Roman"/>
          <w:iCs/>
          <w:snapToGrid/>
          <w:sz w:val="24"/>
          <w:szCs w:val="24"/>
        </w:rPr>
        <w:t xml:space="preserve">campus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training needed to support </w:t>
      </w:r>
      <w:r>
        <w:rPr>
          <w:rFonts w:ascii="Times New Roman" w:hAnsi="Times New Roman"/>
          <w:iCs/>
          <w:snapToGrid/>
          <w:sz w:val="24"/>
          <w:szCs w:val="24"/>
        </w:rPr>
        <w:t xml:space="preserve">the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migration of </w:t>
      </w:r>
      <w:r>
        <w:rPr>
          <w:rFonts w:ascii="Times New Roman" w:hAnsi="Times New Roman"/>
          <w:iCs/>
          <w:snapToGrid/>
          <w:sz w:val="24"/>
          <w:szCs w:val="24"/>
        </w:rPr>
        <w:t xml:space="preserve">their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applicable courses into the ERT format </w:t>
      </w:r>
      <w:r>
        <w:rPr>
          <w:rFonts w:ascii="Times New Roman" w:hAnsi="Times New Roman"/>
          <w:iCs/>
          <w:snapToGrid/>
          <w:sz w:val="24"/>
          <w:szCs w:val="24"/>
        </w:rPr>
        <w:t>as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 needed. </w:t>
      </w:r>
      <w:r w:rsidRPr="00C802AD">
        <w:rPr>
          <w:rFonts w:ascii="Times New Roman" w:hAnsi="Times New Roman"/>
          <w:iCs/>
          <w:snapToGrid/>
          <w:sz w:val="24"/>
          <w:szCs w:val="24"/>
        </w:rPr>
        <w:br/>
      </w:r>
    </w:p>
    <w:p w14:paraId="09B0D47E" w14:textId="77777777" w:rsidR="00C802AD" w:rsidRDefault="00C802AD" w:rsidP="003B1145">
      <w:pPr>
        <w:widowControl/>
        <w:ind w:left="720" w:hanging="360"/>
        <w:rPr>
          <w:rFonts w:ascii="Times New Roman" w:hAnsi="Times New Roman"/>
          <w:iCs/>
          <w:snapToGrid/>
          <w:sz w:val="24"/>
          <w:szCs w:val="24"/>
        </w:rPr>
      </w:pPr>
      <w:r w:rsidRPr="00C802AD">
        <w:rPr>
          <w:rFonts w:ascii="Times New Roman" w:hAnsi="Times New Roman"/>
          <w:iCs/>
          <w:snapToGrid/>
          <w:sz w:val="24"/>
          <w:szCs w:val="24"/>
        </w:rPr>
        <w:t>3.</w:t>
      </w:r>
      <w:r w:rsidR="005F5251">
        <w:rPr>
          <w:rFonts w:ascii="Times New Roman" w:hAnsi="Times New Roman"/>
          <w:iCs/>
          <w:snapToGrid/>
          <w:sz w:val="24"/>
          <w:szCs w:val="24"/>
        </w:rPr>
        <w:tab/>
      </w:r>
      <w:r w:rsidRPr="00C802AD">
        <w:rPr>
          <w:rFonts w:ascii="Times New Roman" w:hAnsi="Times New Roman"/>
          <w:iCs/>
          <w:snapToGrid/>
          <w:sz w:val="24"/>
          <w:szCs w:val="24"/>
        </w:rPr>
        <w:t>Unit member</w:t>
      </w:r>
      <w:r>
        <w:rPr>
          <w:rFonts w:ascii="Times New Roman" w:hAnsi="Times New Roman"/>
          <w:iCs/>
          <w:snapToGrid/>
          <w:sz w:val="24"/>
          <w:szCs w:val="24"/>
        </w:rPr>
        <w:t>s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 teaching </w:t>
      </w:r>
      <w:r w:rsidR="003B1145">
        <w:rPr>
          <w:rFonts w:ascii="Times New Roman" w:hAnsi="Times New Roman"/>
          <w:iCs/>
          <w:snapToGrid/>
          <w:sz w:val="24"/>
          <w:szCs w:val="24"/>
        </w:rPr>
        <w:t xml:space="preserve">the traditional </w:t>
      </w:r>
      <w:r>
        <w:rPr>
          <w:rFonts w:ascii="Times New Roman" w:hAnsi="Times New Roman"/>
          <w:iCs/>
          <w:snapToGrid/>
          <w:sz w:val="24"/>
          <w:szCs w:val="24"/>
        </w:rPr>
        <w:t xml:space="preserve">curriculum </w:t>
      </w:r>
      <w:r w:rsidR="009A59FB">
        <w:rPr>
          <w:rFonts w:ascii="Times New Roman" w:hAnsi="Times New Roman"/>
          <w:iCs/>
          <w:snapToGrid/>
          <w:sz w:val="24"/>
          <w:szCs w:val="24"/>
        </w:rPr>
        <w:t xml:space="preserve">committee </w:t>
      </w:r>
      <w:r>
        <w:rPr>
          <w:rFonts w:ascii="Times New Roman" w:hAnsi="Times New Roman"/>
          <w:iCs/>
          <w:snapToGrid/>
          <w:sz w:val="24"/>
          <w:szCs w:val="24"/>
        </w:rPr>
        <w:t xml:space="preserve">approved regular Distance </w:t>
      </w:r>
      <w:r w:rsidRPr="00C802AD">
        <w:rPr>
          <w:rFonts w:ascii="Times New Roman" w:hAnsi="Times New Roman"/>
          <w:iCs/>
          <w:snapToGrid/>
          <w:sz w:val="24"/>
          <w:szCs w:val="24"/>
        </w:rPr>
        <w:t>E</w:t>
      </w:r>
      <w:r>
        <w:rPr>
          <w:rFonts w:ascii="Times New Roman" w:hAnsi="Times New Roman"/>
          <w:iCs/>
          <w:snapToGrid/>
          <w:sz w:val="24"/>
          <w:szCs w:val="24"/>
        </w:rPr>
        <w:t>ducation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 </w:t>
      </w:r>
      <w:r w:rsidR="005F5251">
        <w:rPr>
          <w:rFonts w:ascii="Times New Roman" w:hAnsi="Times New Roman"/>
          <w:iCs/>
          <w:snapToGrid/>
          <w:sz w:val="24"/>
          <w:szCs w:val="24"/>
        </w:rPr>
        <w:t xml:space="preserve">(DE)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assignment for the first time </w:t>
      </w:r>
      <w:r w:rsidR="00AD2B0C">
        <w:rPr>
          <w:rFonts w:ascii="Times New Roman" w:hAnsi="Times New Roman"/>
          <w:iCs/>
          <w:snapToGrid/>
          <w:sz w:val="24"/>
          <w:szCs w:val="24"/>
        </w:rPr>
        <w:t xml:space="preserve">are not eligible for the ERT stipend and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will </w:t>
      </w:r>
      <w:r>
        <w:rPr>
          <w:rFonts w:ascii="Times New Roman" w:hAnsi="Times New Roman"/>
          <w:iCs/>
          <w:snapToGrid/>
          <w:sz w:val="24"/>
          <w:szCs w:val="24"/>
        </w:rPr>
        <w:t xml:space="preserve">continue to </w:t>
      </w:r>
      <w:r w:rsidRPr="00C802AD">
        <w:rPr>
          <w:rFonts w:ascii="Times New Roman" w:hAnsi="Times New Roman"/>
          <w:iCs/>
          <w:snapToGrid/>
          <w:sz w:val="24"/>
          <w:szCs w:val="24"/>
        </w:rPr>
        <w:t xml:space="preserve">be compensated according to Article 7.18.4 of the AFT Collective Bargaining </w:t>
      </w:r>
      <w:r>
        <w:rPr>
          <w:rFonts w:ascii="Times New Roman" w:hAnsi="Times New Roman"/>
          <w:iCs/>
          <w:snapToGrid/>
          <w:sz w:val="24"/>
          <w:szCs w:val="24"/>
        </w:rPr>
        <w:t>Agreement</w:t>
      </w:r>
      <w:r w:rsidR="009A59FB">
        <w:rPr>
          <w:rFonts w:ascii="Times New Roman" w:hAnsi="Times New Roman"/>
          <w:iCs/>
          <w:snapToGrid/>
          <w:sz w:val="24"/>
          <w:szCs w:val="24"/>
        </w:rPr>
        <w:t>:</w:t>
      </w:r>
    </w:p>
    <w:p w14:paraId="654E968A" w14:textId="77777777" w:rsidR="00106BDB" w:rsidRPr="00C802AD" w:rsidRDefault="00106BDB" w:rsidP="003B1145">
      <w:pPr>
        <w:widowControl/>
        <w:ind w:left="720" w:hanging="360"/>
        <w:rPr>
          <w:rFonts w:ascii="Times New Roman" w:hAnsi="Times New Roman"/>
          <w:iCs/>
          <w:snapToGrid/>
          <w:sz w:val="24"/>
          <w:szCs w:val="24"/>
        </w:rPr>
      </w:pPr>
    </w:p>
    <w:p w14:paraId="5FD48F35" w14:textId="77777777" w:rsidR="00C802AD" w:rsidRPr="00C802AD" w:rsidRDefault="00C802AD" w:rsidP="005F5251">
      <w:pPr>
        <w:widowControl/>
        <w:ind w:left="1080" w:right="1440"/>
        <w:jc w:val="both"/>
        <w:rPr>
          <w:rFonts w:ascii="Times New Roman" w:hAnsi="Times New Roman"/>
          <w:i/>
          <w:snapToGrid/>
          <w:sz w:val="24"/>
          <w:szCs w:val="24"/>
        </w:rPr>
      </w:pPr>
      <w:r w:rsidRPr="00C802AD">
        <w:rPr>
          <w:rFonts w:ascii="Times New Roman" w:hAnsi="Times New Roman"/>
          <w:b/>
          <w:i/>
          <w:snapToGrid/>
          <w:sz w:val="24"/>
          <w:szCs w:val="24"/>
        </w:rPr>
        <w:t xml:space="preserve">7.18.4 </w:t>
      </w:r>
      <w:r w:rsidRPr="00C802AD">
        <w:rPr>
          <w:rFonts w:ascii="Times New Roman" w:hAnsi="Times New Roman"/>
          <w:i/>
          <w:snapToGrid/>
          <w:sz w:val="24"/>
          <w:szCs w:val="24"/>
        </w:rPr>
        <w:t>The first time (and only the first time) an instructor teaches an online class, as defined in 7.18.1, he/she will receive additional compensation of 40 hours at her/his non-classroom rate of pay</w:t>
      </w:r>
      <w:r w:rsidRPr="00C802AD">
        <w:rPr>
          <w:rFonts w:ascii="Times New Roman" w:hAnsi="Times New Roman"/>
          <w:b/>
          <w:i/>
          <w:snapToGrid/>
          <w:sz w:val="24"/>
          <w:szCs w:val="24"/>
        </w:rPr>
        <w:t xml:space="preserve">.  </w:t>
      </w:r>
      <w:r w:rsidRPr="00C802AD">
        <w:rPr>
          <w:rFonts w:ascii="Times New Roman" w:hAnsi="Times New Roman"/>
          <w:i/>
          <w:snapToGrid/>
          <w:sz w:val="24"/>
          <w:szCs w:val="24"/>
        </w:rPr>
        <w:t>Eligibility is restricted to unit members who have not previously received additional compensation for their first time teaching online.</w:t>
      </w:r>
    </w:p>
    <w:p w14:paraId="7886CF40" w14:textId="77777777" w:rsidR="00494F00" w:rsidRDefault="00494F00" w:rsidP="005F5251">
      <w:pPr>
        <w:widowControl/>
        <w:ind w:left="360"/>
        <w:rPr>
          <w:rFonts w:ascii="Times New Roman" w:hAnsi="Times New Roman"/>
          <w:iCs/>
          <w:snapToGrid/>
          <w:sz w:val="24"/>
          <w:szCs w:val="24"/>
        </w:rPr>
      </w:pPr>
    </w:p>
    <w:p w14:paraId="66C9B2C6" w14:textId="77777777" w:rsidR="00494F00" w:rsidRDefault="009A59FB" w:rsidP="003B1145">
      <w:pPr>
        <w:widowControl/>
        <w:ind w:left="720" w:hanging="360"/>
        <w:rPr>
          <w:rFonts w:ascii="Times New Roman" w:hAnsi="Times New Roman"/>
          <w:iCs/>
          <w:snapToGrid/>
          <w:sz w:val="24"/>
          <w:szCs w:val="24"/>
        </w:rPr>
      </w:pPr>
      <w:r>
        <w:rPr>
          <w:rFonts w:ascii="Times New Roman" w:hAnsi="Times New Roman"/>
          <w:iCs/>
          <w:snapToGrid/>
          <w:sz w:val="24"/>
          <w:szCs w:val="24"/>
        </w:rPr>
        <w:t>4</w:t>
      </w:r>
      <w:r w:rsidR="00494F00">
        <w:rPr>
          <w:rFonts w:ascii="Times New Roman" w:hAnsi="Times New Roman"/>
          <w:iCs/>
          <w:snapToGrid/>
          <w:sz w:val="24"/>
          <w:szCs w:val="24"/>
        </w:rPr>
        <w:t>.</w:t>
      </w:r>
      <w:r w:rsidR="00494F00">
        <w:rPr>
          <w:rFonts w:ascii="Times New Roman" w:hAnsi="Times New Roman"/>
          <w:iCs/>
          <w:snapToGrid/>
          <w:sz w:val="24"/>
          <w:szCs w:val="24"/>
        </w:rPr>
        <w:tab/>
        <w:t xml:space="preserve">Faculty who receive </w:t>
      </w:r>
      <w:r w:rsidR="00DF628D">
        <w:rPr>
          <w:rFonts w:ascii="Times New Roman" w:hAnsi="Times New Roman"/>
          <w:iCs/>
          <w:snapToGrid/>
          <w:sz w:val="24"/>
          <w:szCs w:val="24"/>
        </w:rPr>
        <w:t xml:space="preserve">either </w:t>
      </w:r>
      <w:r w:rsidR="00494F00">
        <w:rPr>
          <w:rFonts w:ascii="Times New Roman" w:hAnsi="Times New Roman"/>
          <w:iCs/>
          <w:snapToGrid/>
          <w:sz w:val="24"/>
          <w:szCs w:val="24"/>
        </w:rPr>
        <w:t xml:space="preserve">the ERT stipend or the 40 non-classroom hours </w:t>
      </w:r>
      <w:r w:rsidR="00901F72">
        <w:rPr>
          <w:rFonts w:ascii="Times New Roman" w:hAnsi="Times New Roman"/>
          <w:iCs/>
          <w:snapToGrid/>
          <w:sz w:val="24"/>
          <w:szCs w:val="24"/>
        </w:rPr>
        <w:t xml:space="preserve">of pay </w:t>
      </w:r>
      <w:r w:rsidR="00494F00">
        <w:rPr>
          <w:rFonts w:ascii="Times New Roman" w:hAnsi="Times New Roman"/>
          <w:iCs/>
          <w:snapToGrid/>
          <w:sz w:val="24"/>
          <w:szCs w:val="24"/>
        </w:rPr>
        <w:t xml:space="preserve">may not also submit </w:t>
      </w:r>
      <w:r w:rsidR="00DF628D">
        <w:rPr>
          <w:rFonts w:ascii="Times New Roman" w:hAnsi="Times New Roman"/>
          <w:iCs/>
          <w:snapToGrid/>
          <w:sz w:val="24"/>
          <w:szCs w:val="24"/>
        </w:rPr>
        <w:t>any of that</w:t>
      </w:r>
      <w:r w:rsidR="00494F00">
        <w:rPr>
          <w:rFonts w:ascii="Times New Roman" w:hAnsi="Times New Roman"/>
          <w:iCs/>
          <w:snapToGrid/>
          <w:sz w:val="24"/>
          <w:szCs w:val="24"/>
        </w:rPr>
        <w:t xml:space="preserve"> training time for </w:t>
      </w:r>
      <w:r w:rsidR="00DF628D">
        <w:rPr>
          <w:rFonts w:ascii="Times New Roman" w:hAnsi="Times New Roman"/>
          <w:iCs/>
          <w:snapToGrid/>
          <w:sz w:val="24"/>
          <w:szCs w:val="24"/>
        </w:rPr>
        <w:t>professional development (flex)</w:t>
      </w:r>
      <w:r w:rsidR="00494F00">
        <w:rPr>
          <w:rFonts w:ascii="Times New Roman" w:hAnsi="Times New Roman"/>
          <w:iCs/>
          <w:snapToGrid/>
          <w:sz w:val="24"/>
          <w:szCs w:val="24"/>
        </w:rPr>
        <w:t xml:space="preserve"> credit.</w:t>
      </w:r>
    </w:p>
    <w:p w14:paraId="62DC3EC1" w14:textId="77777777" w:rsidR="00494F00" w:rsidRDefault="00494F00" w:rsidP="005F5251">
      <w:pPr>
        <w:widowControl/>
        <w:ind w:left="360"/>
        <w:rPr>
          <w:rFonts w:ascii="Times New Roman" w:hAnsi="Times New Roman"/>
          <w:iCs/>
          <w:snapToGrid/>
          <w:sz w:val="24"/>
          <w:szCs w:val="24"/>
        </w:rPr>
      </w:pPr>
    </w:p>
    <w:p w14:paraId="36605060" w14:textId="77777777" w:rsidR="00494F00" w:rsidRDefault="009A59FB" w:rsidP="003B1145">
      <w:pPr>
        <w:widowControl/>
        <w:ind w:left="720" w:hanging="360"/>
        <w:rPr>
          <w:rFonts w:ascii="Times New Roman" w:hAnsi="Times New Roman"/>
          <w:iCs/>
          <w:snapToGrid/>
          <w:sz w:val="24"/>
          <w:szCs w:val="24"/>
        </w:rPr>
      </w:pPr>
      <w:r>
        <w:rPr>
          <w:rFonts w:ascii="Times New Roman" w:hAnsi="Times New Roman"/>
          <w:iCs/>
          <w:snapToGrid/>
          <w:sz w:val="24"/>
          <w:szCs w:val="24"/>
        </w:rPr>
        <w:t>5</w:t>
      </w:r>
      <w:r w:rsidR="00494F00">
        <w:rPr>
          <w:rFonts w:ascii="Times New Roman" w:hAnsi="Times New Roman"/>
          <w:iCs/>
          <w:snapToGrid/>
          <w:sz w:val="24"/>
          <w:szCs w:val="24"/>
        </w:rPr>
        <w:t>.</w:t>
      </w:r>
      <w:r w:rsidR="00494F00">
        <w:rPr>
          <w:rFonts w:ascii="Times New Roman" w:hAnsi="Times New Roman"/>
          <w:iCs/>
          <w:snapToGrid/>
          <w:sz w:val="24"/>
          <w:szCs w:val="24"/>
        </w:rPr>
        <w:tab/>
        <w:t xml:space="preserve">Faculty may only receive the ERT stipend </w:t>
      </w:r>
      <w:r w:rsidR="00901F72">
        <w:rPr>
          <w:rFonts w:ascii="Times New Roman" w:hAnsi="Times New Roman"/>
          <w:iCs/>
          <w:snapToGrid/>
          <w:sz w:val="24"/>
          <w:szCs w:val="24"/>
        </w:rPr>
        <w:t>once per their career in the GCCCD.</w:t>
      </w:r>
    </w:p>
    <w:p w14:paraId="27F839AF" w14:textId="77777777" w:rsidR="00494F00" w:rsidRDefault="00494F00" w:rsidP="005F5251">
      <w:pPr>
        <w:widowControl/>
        <w:ind w:left="360"/>
        <w:rPr>
          <w:rFonts w:ascii="Times New Roman" w:hAnsi="Times New Roman"/>
          <w:iCs/>
          <w:snapToGrid/>
          <w:sz w:val="24"/>
          <w:szCs w:val="24"/>
        </w:rPr>
      </w:pPr>
    </w:p>
    <w:p w14:paraId="78C9BAFF" w14:textId="77777777" w:rsidR="009A59FB" w:rsidRDefault="009A59FB" w:rsidP="003B1145">
      <w:pPr>
        <w:widowControl/>
        <w:ind w:left="720" w:hanging="360"/>
        <w:rPr>
          <w:rFonts w:ascii="Times New Roman" w:hAnsi="Times New Roman"/>
          <w:iCs/>
          <w:snapToGrid/>
          <w:sz w:val="24"/>
          <w:szCs w:val="24"/>
        </w:rPr>
      </w:pPr>
      <w:r>
        <w:rPr>
          <w:rFonts w:ascii="Times New Roman" w:hAnsi="Times New Roman"/>
          <w:iCs/>
          <w:snapToGrid/>
          <w:sz w:val="24"/>
          <w:szCs w:val="24"/>
        </w:rPr>
        <w:t>6</w:t>
      </w:r>
      <w:r w:rsidR="00901F72">
        <w:rPr>
          <w:rFonts w:ascii="Times New Roman" w:hAnsi="Times New Roman"/>
          <w:iCs/>
          <w:snapToGrid/>
          <w:sz w:val="24"/>
          <w:szCs w:val="24"/>
        </w:rPr>
        <w:t>.</w:t>
      </w:r>
      <w:r>
        <w:rPr>
          <w:rFonts w:ascii="Times New Roman" w:hAnsi="Times New Roman"/>
          <w:iCs/>
          <w:snapToGrid/>
          <w:sz w:val="24"/>
          <w:szCs w:val="24"/>
        </w:rPr>
        <w:tab/>
      </w:r>
      <w:r w:rsidR="00901F72">
        <w:rPr>
          <w:rFonts w:ascii="Times New Roman" w:hAnsi="Times New Roman"/>
          <w:iCs/>
          <w:snapToGrid/>
          <w:sz w:val="24"/>
          <w:szCs w:val="24"/>
        </w:rPr>
        <w:t xml:space="preserve">If a faculty member </w:t>
      </w:r>
      <w:r w:rsidR="00E06C35">
        <w:rPr>
          <w:rFonts w:ascii="Times New Roman" w:hAnsi="Times New Roman"/>
          <w:iCs/>
          <w:snapToGrid/>
          <w:sz w:val="24"/>
          <w:szCs w:val="24"/>
        </w:rPr>
        <w:t xml:space="preserve">receives </w:t>
      </w:r>
      <w:r w:rsidR="00901F72">
        <w:rPr>
          <w:rFonts w:ascii="Times New Roman" w:hAnsi="Times New Roman"/>
          <w:iCs/>
          <w:snapToGrid/>
          <w:sz w:val="24"/>
          <w:szCs w:val="24"/>
        </w:rPr>
        <w:t xml:space="preserve">the ERT </w:t>
      </w:r>
      <w:r w:rsidR="00E06C35">
        <w:rPr>
          <w:rFonts w:ascii="Times New Roman" w:hAnsi="Times New Roman"/>
          <w:iCs/>
          <w:snapToGrid/>
          <w:sz w:val="24"/>
          <w:szCs w:val="24"/>
        </w:rPr>
        <w:t xml:space="preserve">stipend </w:t>
      </w:r>
      <w:r w:rsidR="005D585E">
        <w:rPr>
          <w:rFonts w:ascii="Times New Roman" w:hAnsi="Times New Roman"/>
          <w:iCs/>
          <w:snapToGrid/>
          <w:sz w:val="24"/>
          <w:szCs w:val="24"/>
        </w:rPr>
        <w:t>and teaches an ERT assignment</w:t>
      </w:r>
      <w:r w:rsidR="00901F72">
        <w:rPr>
          <w:rFonts w:ascii="Times New Roman" w:hAnsi="Times New Roman"/>
          <w:iCs/>
          <w:snapToGrid/>
          <w:sz w:val="24"/>
          <w:szCs w:val="24"/>
        </w:rPr>
        <w:t>, and has never taught a full DE course, and then subsequent</w:t>
      </w:r>
      <w:r w:rsidR="00011A14">
        <w:rPr>
          <w:rFonts w:ascii="Times New Roman" w:hAnsi="Times New Roman"/>
          <w:iCs/>
          <w:snapToGrid/>
          <w:sz w:val="24"/>
          <w:szCs w:val="24"/>
        </w:rPr>
        <w:t xml:space="preserve">ly </w:t>
      </w:r>
      <w:r w:rsidR="00901F72">
        <w:rPr>
          <w:rFonts w:ascii="Times New Roman" w:hAnsi="Times New Roman"/>
          <w:iCs/>
          <w:snapToGrid/>
          <w:sz w:val="24"/>
          <w:szCs w:val="24"/>
        </w:rPr>
        <w:t>completes the full DE training and teaches a DE course for the first time, the faculty will also receive the 40 non-classroom hours of pay</w:t>
      </w:r>
      <w:r>
        <w:rPr>
          <w:rFonts w:ascii="Times New Roman" w:hAnsi="Times New Roman"/>
          <w:iCs/>
          <w:snapToGrid/>
          <w:sz w:val="24"/>
          <w:szCs w:val="24"/>
        </w:rPr>
        <w:t xml:space="preserve"> under </w:t>
      </w:r>
      <w:r w:rsidR="00DF628D">
        <w:rPr>
          <w:rFonts w:ascii="Times New Roman" w:hAnsi="Times New Roman"/>
          <w:iCs/>
          <w:snapToGrid/>
          <w:sz w:val="24"/>
          <w:szCs w:val="24"/>
        </w:rPr>
        <w:t xml:space="preserve">Article </w:t>
      </w:r>
      <w:r>
        <w:rPr>
          <w:rFonts w:ascii="Times New Roman" w:hAnsi="Times New Roman"/>
          <w:iCs/>
          <w:snapToGrid/>
          <w:sz w:val="24"/>
          <w:szCs w:val="24"/>
        </w:rPr>
        <w:t>7.18.4.</w:t>
      </w:r>
    </w:p>
    <w:p w14:paraId="6E17D354" w14:textId="77777777" w:rsidR="009A59FB" w:rsidRDefault="009A59FB" w:rsidP="009A59FB">
      <w:pPr>
        <w:widowControl/>
        <w:rPr>
          <w:rFonts w:ascii="Times New Roman" w:hAnsi="Times New Roman"/>
          <w:iCs/>
          <w:snapToGrid/>
          <w:sz w:val="24"/>
          <w:szCs w:val="24"/>
        </w:rPr>
      </w:pPr>
    </w:p>
    <w:p w14:paraId="23131FC0" w14:textId="78154016" w:rsidR="00C802AD" w:rsidRPr="00AC7583" w:rsidRDefault="009A59FB" w:rsidP="006644A5">
      <w:pPr>
        <w:widowControl/>
        <w:ind w:left="720" w:hanging="360"/>
        <w:rPr>
          <w:rFonts w:ascii="Times New Roman" w:hAnsi="Times New Roman"/>
          <w:iCs/>
          <w:snapToGrid/>
          <w:sz w:val="24"/>
          <w:szCs w:val="24"/>
        </w:rPr>
      </w:pPr>
      <w:r>
        <w:rPr>
          <w:rFonts w:ascii="Times New Roman" w:hAnsi="Times New Roman"/>
          <w:iCs/>
          <w:snapToGrid/>
          <w:sz w:val="24"/>
          <w:szCs w:val="24"/>
        </w:rPr>
        <w:t>7.</w:t>
      </w:r>
      <w:r>
        <w:rPr>
          <w:rFonts w:ascii="Times New Roman" w:hAnsi="Times New Roman"/>
          <w:iCs/>
          <w:snapToGrid/>
          <w:sz w:val="24"/>
          <w:szCs w:val="24"/>
        </w:rPr>
        <w:tab/>
      </w:r>
      <w:r w:rsidRPr="00C802AD">
        <w:rPr>
          <w:rFonts w:ascii="Times New Roman" w:hAnsi="Times New Roman"/>
          <w:iCs/>
          <w:snapToGrid/>
          <w:sz w:val="24"/>
          <w:szCs w:val="24"/>
        </w:rPr>
        <w:t>Both contract and adjunct faculty unit members are eligible to receive the foregoing compensation</w:t>
      </w:r>
      <w:r w:rsidR="006644A5">
        <w:rPr>
          <w:rFonts w:ascii="Times New Roman" w:hAnsi="Times New Roman"/>
          <w:iCs/>
          <w:snapToGrid/>
          <w:sz w:val="24"/>
          <w:szCs w:val="24"/>
        </w:rPr>
        <w:t xml:space="preserve"> </w:t>
      </w:r>
      <w:r w:rsidR="003B1145">
        <w:rPr>
          <w:rFonts w:ascii="Times New Roman" w:hAnsi="Times New Roman"/>
          <w:iCs/>
          <w:snapToGrid/>
          <w:sz w:val="24"/>
          <w:szCs w:val="24"/>
        </w:rPr>
        <w:t>amounts</w:t>
      </w:r>
      <w:r>
        <w:rPr>
          <w:rFonts w:ascii="Times New Roman" w:hAnsi="Times New Roman"/>
          <w:iCs/>
          <w:snapToGrid/>
          <w:sz w:val="24"/>
          <w:szCs w:val="24"/>
        </w:rPr>
        <w:t>.</w:t>
      </w:r>
    </w:p>
    <w:p w14:paraId="2FB5C152" w14:textId="77777777" w:rsidR="00AC7583" w:rsidRDefault="00AC7583" w:rsidP="002F3369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624884C6" w14:textId="77777777" w:rsidR="006644A5" w:rsidRPr="00AC7583" w:rsidRDefault="006644A5" w:rsidP="006644A5">
      <w:pPr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C7583">
        <w:rPr>
          <w:rFonts w:ascii="Times New Roman" w:hAnsi="Times New Roman"/>
          <w:b/>
          <w:bCs/>
          <w:sz w:val="24"/>
          <w:szCs w:val="24"/>
          <w:u w:val="single"/>
        </w:rPr>
        <w:t>ARTICLE  VII – WORKING CONDITIONS</w:t>
      </w:r>
    </w:p>
    <w:p w14:paraId="131A98A4" w14:textId="77777777" w:rsidR="006644A5" w:rsidRDefault="006644A5" w:rsidP="006644A5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441715FE" w14:textId="1F84F893" w:rsidR="006644A5" w:rsidRPr="002A470C" w:rsidRDefault="006644A5" w:rsidP="006644A5">
      <w:pPr>
        <w:suppressAutoHyphens/>
        <w:ind w:left="1710" w:hanging="990"/>
        <w:rPr>
          <w:rFonts w:ascii="Times New Roman" w:hAnsi="Times New Roman"/>
          <w:bCs/>
          <w:snapToGrid/>
          <w:sz w:val="24"/>
          <w:szCs w:val="24"/>
        </w:rPr>
      </w:pPr>
      <w:r w:rsidRPr="006644A5">
        <w:rPr>
          <w:rFonts w:ascii="Times New Roman" w:hAnsi="Times New Roman"/>
          <w:b/>
          <w:snapToGrid/>
          <w:sz w:val="24"/>
          <w:szCs w:val="24"/>
        </w:rPr>
        <w:t>7.11.4.3.1</w:t>
      </w:r>
      <w:r w:rsidRPr="006644A5">
        <w:rPr>
          <w:rFonts w:ascii="Times New Roman" w:hAnsi="Times New Roman"/>
          <w:b/>
          <w:snapToGrid/>
          <w:sz w:val="24"/>
          <w:szCs w:val="24"/>
        </w:rPr>
        <w:tab/>
      </w:r>
      <w:r w:rsidRPr="006644A5">
        <w:rPr>
          <w:rFonts w:ascii="Times New Roman" w:hAnsi="Times New Roman"/>
          <w:bCs/>
          <w:snapToGrid/>
          <w:sz w:val="24"/>
          <w:szCs w:val="24"/>
        </w:rPr>
        <w:t>For the Fall 2021 semester only</w:t>
      </w:r>
      <w:r w:rsidR="00106BDB">
        <w:rPr>
          <w:rFonts w:ascii="Times New Roman" w:hAnsi="Times New Roman"/>
          <w:bCs/>
          <w:snapToGrid/>
          <w:sz w:val="24"/>
          <w:szCs w:val="24"/>
        </w:rPr>
        <w:t>,</w:t>
      </w:r>
      <w:r w:rsidRPr="006644A5">
        <w:rPr>
          <w:rFonts w:ascii="Times New Roman" w:hAnsi="Times New Roman"/>
          <w:bCs/>
          <w:snapToGrid/>
          <w:sz w:val="24"/>
          <w:szCs w:val="24"/>
        </w:rPr>
        <w:t> instructors may petition their respective Dean to reduce the class maximum for classes</w:t>
      </w:r>
      <w:r w:rsidRPr="002A470C">
        <w:rPr>
          <w:rFonts w:ascii="Times New Roman" w:hAnsi="Times New Roman"/>
          <w:bCs/>
          <w:snapToGrid/>
          <w:sz w:val="24"/>
          <w:szCs w:val="24"/>
        </w:rPr>
        <w:t xml:space="preserve"> taught in the ERT format if a compelling argument can be made due to extraordinary circumstances.</w:t>
      </w:r>
      <w:r w:rsidR="00106BDB" w:rsidRPr="002A470C">
        <w:rPr>
          <w:rFonts w:ascii="Times New Roman" w:hAnsi="Times New Roman"/>
          <w:bCs/>
          <w:snapToGrid/>
          <w:sz w:val="24"/>
          <w:szCs w:val="24"/>
        </w:rPr>
        <w:t xml:space="preserve"> Petitions recommended for approval by the Dean must also be approved by the Vice President of Instruction and the President.</w:t>
      </w:r>
    </w:p>
    <w:p w14:paraId="392E6F37" w14:textId="77777777" w:rsidR="006644A5" w:rsidRDefault="006644A5" w:rsidP="006644A5">
      <w:pPr>
        <w:suppressAutoHyphens/>
        <w:ind w:left="1710" w:hanging="990"/>
        <w:rPr>
          <w:rFonts w:ascii="TimesNewRomanPSMT" w:hAnsi="TimesNewRomanPSMT"/>
          <w:snapToGrid/>
          <w:color w:val="0433FF"/>
          <w:spacing w:val="-2"/>
          <w:sz w:val="21"/>
          <w:szCs w:val="21"/>
        </w:rPr>
      </w:pPr>
    </w:p>
    <w:p w14:paraId="7E5E96F4" w14:textId="44B39A2C" w:rsidR="006644A5" w:rsidRDefault="006644A5" w:rsidP="006644A5">
      <w:pPr>
        <w:suppressAutoHyphens/>
        <w:ind w:left="1710" w:hanging="990"/>
        <w:rPr>
          <w:rFonts w:ascii="Times New Roman" w:hAnsi="Times New Roman"/>
          <w:strike/>
          <w:snapToGrid/>
          <w:sz w:val="24"/>
          <w:szCs w:val="24"/>
        </w:rPr>
      </w:pPr>
      <w:r w:rsidRPr="00AC7583">
        <w:rPr>
          <w:rFonts w:ascii="Times New Roman" w:hAnsi="Times New Roman"/>
          <w:b/>
          <w:strike/>
          <w:snapToGrid/>
          <w:sz w:val="24"/>
          <w:szCs w:val="24"/>
        </w:rPr>
        <w:t>7.18.5</w:t>
      </w:r>
      <w:r w:rsidRPr="00AC7583">
        <w:rPr>
          <w:rFonts w:ascii="Times New Roman" w:hAnsi="Times New Roman"/>
          <w:b/>
          <w:strike/>
          <w:snapToGrid/>
          <w:sz w:val="24"/>
          <w:szCs w:val="24"/>
        </w:rPr>
        <w:tab/>
      </w:r>
      <w:r w:rsidRPr="00AC7583">
        <w:rPr>
          <w:rFonts w:ascii="Times New Roman" w:hAnsi="Times New Roman"/>
          <w:strike/>
          <w:snapToGrid/>
          <w:sz w:val="24"/>
          <w:szCs w:val="24"/>
        </w:rPr>
        <w:t>No unit member shall teach more than 0.70 LED in an online environment, unless an exception is approved by the Vice-President.</w:t>
      </w:r>
    </w:p>
    <w:p w14:paraId="0DD20482" w14:textId="77777777" w:rsidR="006644A5" w:rsidRDefault="006644A5" w:rsidP="006644A5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4D039810" w14:textId="77777777" w:rsidR="006644A5" w:rsidRDefault="006644A5" w:rsidP="006644A5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1DED776E" w14:textId="77777777" w:rsidR="006644A5" w:rsidRPr="00AC7583" w:rsidRDefault="006644A5" w:rsidP="006644A5">
      <w:pPr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AC7583">
        <w:rPr>
          <w:rFonts w:ascii="Times New Roman" w:hAnsi="Times New Roman"/>
          <w:b/>
          <w:bCs/>
          <w:sz w:val="24"/>
          <w:szCs w:val="24"/>
          <w:u w:val="single"/>
        </w:rPr>
        <w:t>ARTICLE XI – PART-TIME FACULTY</w:t>
      </w:r>
    </w:p>
    <w:p w14:paraId="3A0B73BA" w14:textId="77777777" w:rsidR="006644A5" w:rsidRDefault="006644A5" w:rsidP="006644A5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64638C52" w14:textId="77777777" w:rsidR="006644A5" w:rsidRDefault="006644A5" w:rsidP="006644A5">
      <w:pPr>
        <w:suppressAutoHyphens/>
        <w:ind w:left="1710" w:hanging="990"/>
        <w:rPr>
          <w:rFonts w:ascii="Times New Roman" w:hAnsi="Times New Roman"/>
          <w:sz w:val="24"/>
          <w:szCs w:val="24"/>
          <w:u w:val="single"/>
        </w:rPr>
      </w:pPr>
      <w:r w:rsidRPr="00AC7583">
        <w:rPr>
          <w:rFonts w:ascii="Times New Roman" w:hAnsi="Times New Roman"/>
          <w:b/>
          <w:snapToGrid/>
          <w:sz w:val="24"/>
          <w:szCs w:val="24"/>
        </w:rPr>
        <w:t>11.5.1.3.</w:t>
      </w:r>
      <w:r>
        <w:rPr>
          <w:rFonts w:ascii="Times New Roman" w:hAnsi="Times New Roman"/>
          <w:snapToGrid/>
          <w:sz w:val="24"/>
          <w:szCs w:val="24"/>
        </w:rPr>
        <w:tab/>
      </w:r>
      <w:r w:rsidRPr="00AC7583">
        <w:rPr>
          <w:rFonts w:ascii="Times New Roman" w:hAnsi="Times New Roman"/>
          <w:snapToGrid/>
          <w:sz w:val="24"/>
          <w:szCs w:val="24"/>
        </w:rPr>
        <w:t xml:space="preserve">The faculty member submits a written request to the Dean or other manager with direct hiring authority stating that she/he is unable to accept </w:t>
      </w:r>
      <w:r>
        <w:rPr>
          <w:rFonts w:ascii="Times New Roman" w:hAnsi="Times New Roman"/>
          <w:snapToGrid/>
          <w:sz w:val="24"/>
          <w:szCs w:val="24"/>
          <w:u w:val="single"/>
        </w:rPr>
        <w:t xml:space="preserve">or chooses not to accept </w:t>
      </w:r>
      <w:r w:rsidRPr="00AC7583">
        <w:rPr>
          <w:rFonts w:ascii="Times New Roman" w:hAnsi="Times New Roman"/>
          <w:snapToGrid/>
          <w:sz w:val="24"/>
          <w:szCs w:val="24"/>
        </w:rPr>
        <w:t xml:space="preserve">an assignment during the upcoming semester but that she/he wants to maintain her/his priority of assignment.  </w:t>
      </w:r>
      <w:r w:rsidRPr="00AC7583">
        <w:rPr>
          <w:rFonts w:ascii="Times New Roman" w:hAnsi="Times New Roman"/>
          <w:strike/>
          <w:snapToGrid/>
          <w:sz w:val="24"/>
          <w:szCs w:val="24"/>
        </w:rPr>
        <w:t>If such a request is approved by the Dean, said approval may be given no more than two consecutive semesters every 5 years unless a written exception is made by the Vice-President.</w:t>
      </w:r>
    </w:p>
    <w:p w14:paraId="6AC645F2" w14:textId="69496A4F" w:rsidR="009A59FB" w:rsidRDefault="009A59FB" w:rsidP="002F3369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4080530F" w14:textId="77777777" w:rsidR="00B0201B" w:rsidRDefault="00B0201B" w:rsidP="002F3369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537648FA" w14:textId="77777777" w:rsidR="00AC7583" w:rsidRPr="002F3369" w:rsidRDefault="00AC7583" w:rsidP="002F3369">
      <w:pPr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7BDA8698" w14:textId="77777777" w:rsidR="00C142C9" w:rsidRPr="005C5115" w:rsidRDefault="000239DD" w:rsidP="00DF628D">
      <w:pPr>
        <w:tabs>
          <w:tab w:val="left" w:pos="1958"/>
        </w:tabs>
        <w:suppressAutoHyphens/>
        <w:ind w:left="720"/>
        <w:rPr>
          <w:rFonts w:ascii="Times New Roman" w:eastAsia="Cambria" w:hAnsi="Times New Roman"/>
          <w:snapToGrid/>
          <w:sz w:val="24"/>
          <w:szCs w:val="24"/>
        </w:rPr>
      </w:pPr>
      <w:r>
        <w:rPr>
          <w:rFonts w:ascii="Times New Roman" w:eastAsia="Cambria" w:hAnsi="Times New Roman"/>
          <w:snapToGrid/>
          <w:sz w:val="24"/>
          <w:szCs w:val="24"/>
        </w:rPr>
        <w:t>________________________________</w:t>
      </w:r>
      <w:r w:rsidR="00C142C9">
        <w:rPr>
          <w:rFonts w:ascii="Times New Roman" w:eastAsia="Cambria" w:hAnsi="Times New Roman"/>
          <w:snapToGrid/>
          <w:sz w:val="24"/>
          <w:szCs w:val="24"/>
        </w:rPr>
        <w:tab/>
      </w:r>
      <w:r w:rsidR="00C142C9">
        <w:rPr>
          <w:rFonts w:ascii="Times New Roman" w:eastAsia="Cambria" w:hAnsi="Times New Roman"/>
          <w:snapToGrid/>
          <w:sz w:val="24"/>
          <w:szCs w:val="24"/>
        </w:rPr>
        <w:tab/>
        <w:t>______________________________</w:t>
      </w:r>
    </w:p>
    <w:p w14:paraId="096A6504" w14:textId="77777777" w:rsidR="00C142C9" w:rsidRPr="006A467F" w:rsidRDefault="00C142C9" w:rsidP="00DF628D">
      <w:pPr>
        <w:tabs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Corcoran,</w:t>
      </w:r>
      <w:r w:rsidR="002F202F">
        <w:rPr>
          <w:rFonts w:ascii="Times New Roman" w:hAnsi="Times New Roman"/>
          <w:sz w:val="24"/>
          <w:szCs w:val="24"/>
        </w:rPr>
        <w:t xml:space="preserve"> </w:t>
      </w:r>
      <w:r w:rsidR="00AC52FA">
        <w:rPr>
          <w:rFonts w:ascii="Times New Roman" w:hAnsi="Times New Roman"/>
          <w:sz w:val="24"/>
          <w:szCs w:val="24"/>
        </w:rPr>
        <w:t>Vice-Chancellor</w:t>
      </w:r>
      <w:r>
        <w:rPr>
          <w:rFonts w:ascii="Times New Roman" w:hAnsi="Times New Roman"/>
          <w:sz w:val="24"/>
          <w:szCs w:val="24"/>
        </w:rPr>
        <w:tab/>
        <w:t>J</w:t>
      </w:r>
      <w:r w:rsidRPr="006A467F">
        <w:rPr>
          <w:rFonts w:ascii="Times New Roman" w:hAnsi="Times New Roman"/>
          <w:sz w:val="24"/>
          <w:szCs w:val="24"/>
        </w:rPr>
        <w:t>im Mahler, President</w:t>
      </w:r>
    </w:p>
    <w:p w14:paraId="51B1FE3A" w14:textId="77777777" w:rsidR="00C142C9" w:rsidRPr="006A467F" w:rsidRDefault="002F3369" w:rsidP="00DF628D">
      <w:pPr>
        <w:tabs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Resources</w:t>
      </w:r>
      <w:r w:rsidR="00C142C9" w:rsidRPr="006A467F">
        <w:rPr>
          <w:rFonts w:ascii="Times New Roman" w:hAnsi="Times New Roman"/>
          <w:sz w:val="24"/>
          <w:szCs w:val="24"/>
        </w:rPr>
        <w:tab/>
        <w:t>AFT Guild, Local 1931</w:t>
      </w:r>
    </w:p>
    <w:p w14:paraId="3472E49E" w14:textId="77777777" w:rsidR="00C142C9" w:rsidRDefault="00C142C9" w:rsidP="00DF628D">
      <w:pPr>
        <w:ind w:left="720"/>
        <w:rPr>
          <w:rFonts w:ascii="Times New Roman" w:hAnsi="Times New Roman"/>
          <w:sz w:val="24"/>
          <w:szCs w:val="24"/>
        </w:rPr>
      </w:pPr>
    </w:p>
    <w:p w14:paraId="36B94A4E" w14:textId="77777777" w:rsidR="00C142C9" w:rsidRPr="006A467F" w:rsidRDefault="00C142C9" w:rsidP="00DF628D">
      <w:pPr>
        <w:ind w:left="720"/>
        <w:rPr>
          <w:rFonts w:ascii="Times New Roman" w:hAnsi="Times New Roman"/>
          <w:sz w:val="24"/>
          <w:szCs w:val="24"/>
        </w:rPr>
      </w:pPr>
    </w:p>
    <w:p w14:paraId="7D64620E" w14:textId="77777777" w:rsidR="00C142C9" w:rsidRPr="00AC7583" w:rsidRDefault="00C142C9" w:rsidP="00DF628D">
      <w:pPr>
        <w:tabs>
          <w:tab w:val="left" w:pos="5760"/>
        </w:tabs>
        <w:ind w:left="720"/>
        <w:rPr>
          <w:rFonts w:ascii="Times New Roman" w:hAnsi="Times New Roman"/>
          <w:sz w:val="24"/>
          <w:szCs w:val="24"/>
        </w:rPr>
      </w:pPr>
      <w:r w:rsidRPr="006A467F">
        <w:rPr>
          <w:rFonts w:ascii="Times New Roman" w:hAnsi="Times New Roman"/>
          <w:sz w:val="24"/>
          <w:szCs w:val="24"/>
        </w:rPr>
        <w:t>Date</w:t>
      </w:r>
      <w:r w:rsidR="000239DD">
        <w:rPr>
          <w:rFonts w:ascii="Times New Roman" w:hAnsi="Times New Roman"/>
          <w:sz w:val="24"/>
          <w:szCs w:val="24"/>
        </w:rPr>
        <w:t>:___________________</w:t>
      </w:r>
      <w:r>
        <w:rPr>
          <w:rFonts w:ascii="Times New Roman" w:hAnsi="Times New Roman"/>
          <w:sz w:val="24"/>
          <w:szCs w:val="24"/>
        </w:rPr>
        <w:tab/>
        <w:t>Date:___________________</w:t>
      </w:r>
    </w:p>
    <w:sectPr w:rsidR="00C142C9" w:rsidRPr="00AC7583" w:rsidSect="00104F9E">
      <w:pgSz w:w="12240" w:h="15840" w:code="1"/>
      <w:pgMar w:top="720" w:right="720" w:bottom="79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3523" w14:textId="77777777" w:rsidR="005660D6" w:rsidRDefault="005660D6">
      <w:r>
        <w:separator/>
      </w:r>
    </w:p>
  </w:endnote>
  <w:endnote w:type="continuationSeparator" w:id="0">
    <w:p w14:paraId="4AC8461D" w14:textId="77777777" w:rsidR="005660D6" w:rsidRDefault="0056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1BA6" w14:textId="77777777" w:rsidR="005660D6" w:rsidRDefault="005660D6">
      <w:r>
        <w:separator/>
      </w:r>
    </w:p>
  </w:footnote>
  <w:footnote w:type="continuationSeparator" w:id="0">
    <w:p w14:paraId="7A34F591" w14:textId="77777777" w:rsidR="005660D6" w:rsidRDefault="0056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674B0A0"/>
    <w:lvl w:ilvl="0">
      <w:start w:val="1"/>
      <w:numFmt w:val="upperLetter"/>
      <w:pStyle w:val="Level1"/>
      <w:suff w:val="nothing"/>
      <w:lvlText w:val="%1."/>
      <w:lvlJc w:val="left"/>
    </w:lvl>
  </w:abstractNum>
  <w:abstractNum w:abstractNumId="1" w15:restartNumberingAfterBreak="0">
    <w:nsid w:val="046005E0"/>
    <w:multiLevelType w:val="hybridMultilevel"/>
    <w:tmpl w:val="36FA99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497BD4"/>
    <w:multiLevelType w:val="hybridMultilevel"/>
    <w:tmpl w:val="9EC698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461AE0"/>
    <w:multiLevelType w:val="singleLevel"/>
    <w:tmpl w:val="5F34A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5F7269"/>
    <w:multiLevelType w:val="hybridMultilevel"/>
    <w:tmpl w:val="FB9E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7B1F"/>
    <w:multiLevelType w:val="multilevel"/>
    <w:tmpl w:val="74404AA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A8F2703"/>
    <w:multiLevelType w:val="hybridMultilevel"/>
    <w:tmpl w:val="B36E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591F"/>
    <w:multiLevelType w:val="hybridMultilevel"/>
    <w:tmpl w:val="7E2A9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69422A"/>
    <w:multiLevelType w:val="multilevel"/>
    <w:tmpl w:val="0A04833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29346D89"/>
    <w:multiLevelType w:val="multilevel"/>
    <w:tmpl w:val="F762364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2E231D9D"/>
    <w:multiLevelType w:val="hybridMultilevel"/>
    <w:tmpl w:val="8D94C9FA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2E465CFF"/>
    <w:multiLevelType w:val="multilevel"/>
    <w:tmpl w:val="C0089D9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4D6E7D"/>
    <w:multiLevelType w:val="hybridMultilevel"/>
    <w:tmpl w:val="129E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E296E"/>
    <w:multiLevelType w:val="multilevel"/>
    <w:tmpl w:val="1B8E7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4D85"/>
    <w:multiLevelType w:val="multilevel"/>
    <w:tmpl w:val="6450C61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E382DDD"/>
    <w:multiLevelType w:val="hybridMultilevel"/>
    <w:tmpl w:val="28742E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559F6"/>
    <w:multiLevelType w:val="hybridMultilevel"/>
    <w:tmpl w:val="2D36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F66AB5"/>
    <w:multiLevelType w:val="hybridMultilevel"/>
    <w:tmpl w:val="C7A6A81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A1371"/>
    <w:multiLevelType w:val="hybridMultilevel"/>
    <w:tmpl w:val="38768D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425D17"/>
    <w:multiLevelType w:val="multilevel"/>
    <w:tmpl w:val="E730D556"/>
    <w:lvl w:ilvl="0">
      <w:start w:val="1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F5A4D27"/>
    <w:multiLevelType w:val="hybridMultilevel"/>
    <w:tmpl w:val="7A80E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D2D1B"/>
    <w:multiLevelType w:val="hybridMultilevel"/>
    <w:tmpl w:val="35F45C4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1BC2A05"/>
    <w:multiLevelType w:val="hybridMultilevel"/>
    <w:tmpl w:val="E2E615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2460"/>
    <w:multiLevelType w:val="multilevel"/>
    <w:tmpl w:val="47EEEE9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AA7238"/>
    <w:multiLevelType w:val="hybridMultilevel"/>
    <w:tmpl w:val="56C4180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84734AC"/>
    <w:multiLevelType w:val="hybridMultilevel"/>
    <w:tmpl w:val="AB0C58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FA3C1E"/>
    <w:multiLevelType w:val="hybridMultilevel"/>
    <w:tmpl w:val="1B8E7D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3BFD"/>
    <w:multiLevelType w:val="hybridMultilevel"/>
    <w:tmpl w:val="F304A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036E9"/>
    <w:multiLevelType w:val="hybridMultilevel"/>
    <w:tmpl w:val="B3E00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5"/>
  </w:num>
  <w:num w:numId="5">
    <w:abstractNumId w:val="0"/>
  </w:num>
  <w:num w:numId="6">
    <w:abstractNumId w:val="28"/>
  </w:num>
  <w:num w:numId="7">
    <w:abstractNumId w:val="1"/>
  </w:num>
  <w:num w:numId="8">
    <w:abstractNumId w:val="21"/>
  </w:num>
  <w:num w:numId="9">
    <w:abstractNumId w:val="2"/>
  </w:num>
  <w:num w:numId="10">
    <w:abstractNumId w:val="3"/>
  </w:num>
  <w:num w:numId="11">
    <w:abstractNumId w:val="17"/>
  </w:num>
  <w:num w:numId="12">
    <w:abstractNumId w:val="23"/>
  </w:num>
  <w:num w:numId="13">
    <w:abstractNumId w:val="8"/>
  </w:num>
  <w:num w:numId="14">
    <w:abstractNumId w:val="14"/>
  </w:num>
  <w:num w:numId="15">
    <w:abstractNumId w:val="24"/>
  </w:num>
  <w:num w:numId="16">
    <w:abstractNumId w:val="27"/>
  </w:num>
  <w:num w:numId="17">
    <w:abstractNumId w:val="15"/>
  </w:num>
  <w:num w:numId="18">
    <w:abstractNumId w:val="12"/>
  </w:num>
  <w:num w:numId="19">
    <w:abstractNumId w:val="22"/>
  </w:num>
  <w:num w:numId="20">
    <w:abstractNumId w:val="26"/>
  </w:num>
  <w:num w:numId="21">
    <w:abstractNumId w:val="13"/>
  </w:num>
  <w:num w:numId="22">
    <w:abstractNumId w:val="6"/>
  </w:num>
  <w:num w:numId="23">
    <w:abstractNumId w:val="16"/>
  </w:num>
  <w:num w:numId="24">
    <w:abstractNumId w:val="20"/>
  </w:num>
  <w:num w:numId="25">
    <w:abstractNumId w:val="19"/>
  </w:num>
  <w:num w:numId="26">
    <w:abstractNumId w:val="9"/>
  </w:num>
  <w:num w:numId="27">
    <w:abstractNumId w:val="11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72"/>
    <w:rsid w:val="00011A14"/>
    <w:rsid w:val="000239DD"/>
    <w:rsid w:val="000441F6"/>
    <w:rsid w:val="00054501"/>
    <w:rsid w:val="00056167"/>
    <w:rsid w:val="00073897"/>
    <w:rsid w:val="00081FB2"/>
    <w:rsid w:val="00086CB8"/>
    <w:rsid w:val="000B20AA"/>
    <w:rsid w:val="000B61B6"/>
    <w:rsid w:val="000F2DB3"/>
    <w:rsid w:val="00104F9E"/>
    <w:rsid w:val="00106BDB"/>
    <w:rsid w:val="001755A4"/>
    <w:rsid w:val="001D0CC3"/>
    <w:rsid w:val="00210E6D"/>
    <w:rsid w:val="002A470C"/>
    <w:rsid w:val="002D3C1D"/>
    <w:rsid w:val="002F202F"/>
    <w:rsid w:val="002F3369"/>
    <w:rsid w:val="00324969"/>
    <w:rsid w:val="003521DC"/>
    <w:rsid w:val="003B1145"/>
    <w:rsid w:val="00414874"/>
    <w:rsid w:val="00455A93"/>
    <w:rsid w:val="00494F00"/>
    <w:rsid w:val="004F4A9C"/>
    <w:rsid w:val="00507041"/>
    <w:rsid w:val="00541702"/>
    <w:rsid w:val="005660D6"/>
    <w:rsid w:val="00575EF0"/>
    <w:rsid w:val="00597266"/>
    <w:rsid w:val="005B6967"/>
    <w:rsid w:val="005C56ED"/>
    <w:rsid w:val="005D3E70"/>
    <w:rsid w:val="005D585E"/>
    <w:rsid w:val="005F372D"/>
    <w:rsid w:val="005F5251"/>
    <w:rsid w:val="006313F1"/>
    <w:rsid w:val="006644A5"/>
    <w:rsid w:val="006668E5"/>
    <w:rsid w:val="006A39A2"/>
    <w:rsid w:val="006B7F48"/>
    <w:rsid w:val="006C070A"/>
    <w:rsid w:val="0073264F"/>
    <w:rsid w:val="007B40B2"/>
    <w:rsid w:val="0088530E"/>
    <w:rsid w:val="008B7CFE"/>
    <w:rsid w:val="008E6626"/>
    <w:rsid w:val="008F7E3A"/>
    <w:rsid w:val="00901F72"/>
    <w:rsid w:val="00920A93"/>
    <w:rsid w:val="00933A12"/>
    <w:rsid w:val="00990EEA"/>
    <w:rsid w:val="009A59FB"/>
    <w:rsid w:val="00AC52FA"/>
    <w:rsid w:val="00AC6C61"/>
    <w:rsid w:val="00AC7583"/>
    <w:rsid w:val="00AD2B0C"/>
    <w:rsid w:val="00AE042C"/>
    <w:rsid w:val="00B0201B"/>
    <w:rsid w:val="00B51E18"/>
    <w:rsid w:val="00B75BC1"/>
    <w:rsid w:val="00B877EF"/>
    <w:rsid w:val="00BC26BE"/>
    <w:rsid w:val="00BF13CC"/>
    <w:rsid w:val="00BF5276"/>
    <w:rsid w:val="00C142C9"/>
    <w:rsid w:val="00C200AA"/>
    <w:rsid w:val="00C66B72"/>
    <w:rsid w:val="00C7037A"/>
    <w:rsid w:val="00C75C73"/>
    <w:rsid w:val="00C802AD"/>
    <w:rsid w:val="00CD5069"/>
    <w:rsid w:val="00D25F91"/>
    <w:rsid w:val="00D569AA"/>
    <w:rsid w:val="00D64A00"/>
    <w:rsid w:val="00D77920"/>
    <w:rsid w:val="00DC063D"/>
    <w:rsid w:val="00DF628D"/>
    <w:rsid w:val="00E06C35"/>
    <w:rsid w:val="00E21F83"/>
    <w:rsid w:val="00E2594E"/>
    <w:rsid w:val="00E3095E"/>
    <w:rsid w:val="00E57CDF"/>
    <w:rsid w:val="00E60FBE"/>
    <w:rsid w:val="00E9196E"/>
    <w:rsid w:val="00E96DFE"/>
    <w:rsid w:val="00EA746C"/>
    <w:rsid w:val="00EC0F06"/>
    <w:rsid w:val="00EC3B59"/>
    <w:rsid w:val="00EE0EC3"/>
    <w:rsid w:val="00F02F25"/>
    <w:rsid w:val="00F673B6"/>
    <w:rsid w:val="00F715EB"/>
    <w:rsid w:val="00FC327D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1FEDF"/>
  <w14:defaultImageDpi w14:val="300"/>
  <w15:docId w15:val="{9DB0EF85-3DE4-864E-B9D6-AB4B9388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B72"/>
    <w:pPr>
      <w:widowControl w:val="0"/>
    </w:pPr>
    <w:rPr>
      <w:rFonts w:ascii="Courier New" w:eastAsia="Times New Roman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C66B72"/>
    <w:pPr>
      <w:keepNext/>
      <w:keepLines/>
      <w:tabs>
        <w:tab w:val="left" w:pos="0"/>
      </w:tabs>
      <w:suppressAutoHyphens/>
      <w:jc w:val="righ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link w:val="Heading2Char"/>
    <w:qFormat/>
    <w:rsid w:val="00C66B72"/>
    <w:pPr>
      <w:keepNext/>
      <w:tabs>
        <w:tab w:val="left" w:pos="0"/>
        <w:tab w:val="center" w:pos="4680"/>
        <w:tab w:val="left" w:pos="5040"/>
      </w:tabs>
      <w:suppressAutoHyphens/>
      <w:jc w:val="center"/>
      <w:outlineLvl w:val="1"/>
    </w:pPr>
    <w:rPr>
      <w:rFonts w:ascii="Arial" w:hAnsi="Arial"/>
      <w:b/>
      <w:sz w:val="42"/>
    </w:rPr>
  </w:style>
  <w:style w:type="paragraph" w:styleId="Heading3">
    <w:name w:val="heading 3"/>
    <w:basedOn w:val="Normal"/>
    <w:next w:val="Normal"/>
    <w:link w:val="Heading3Char"/>
    <w:qFormat/>
    <w:rsid w:val="00C66B72"/>
    <w:pPr>
      <w:keepNext/>
      <w:keepLines/>
      <w:tabs>
        <w:tab w:val="left" w:pos="0"/>
        <w:tab w:val="center" w:pos="4680"/>
        <w:tab w:val="left" w:pos="5040"/>
      </w:tabs>
      <w:suppressAutoHyphens/>
      <w:jc w:val="center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link w:val="Heading4Char"/>
    <w:qFormat/>
    <w:rsid w:val="00C66B72"/>
    <w:pPr>
      <w:keepNext/>
      <w:tabs>
        <w:tab w:val="left" w:pos="0"/>
        <w:tab w:val="center" w:pos="4680"/>
        <w:tab w:val="left" w:pos="5040"/>
      </w:tabs>
      <w:suppressAutoHyphens/>
      <w:jc w:val="center"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C66B72"/>
    <w:pPr>
      <w:keepNext/>
      <w:widowControl/>
      <w:tabs>
        <w:tab w:val="center" w:pos="4824"/>
      </w:tabs>
      <w:suppressAutoHyphens/>
      <w:jc w:val="center"/>
      <w:outlineLvl w:val="4"/>
    </w:pPr>
    <w:rPr>
      <w:rFonts w:ascii="Courier" w:hAnsi="Courier"/>
      <w:b/>
      <w:bCs/>
      <w:snapToGrid/>
      <w:u w:val="single"/>
    </w:rPr>
  </w:style>
  <w:style w:type="paragraph" w:styleId="Heading6">
    <w:name w:val="heading 6"/>
    <w:basedOn w:val="Normal"/>
    <w:next w:val="Normal"/>
    <w:link w:val="Heading6Char"/>
    <w:qFormat/>
    <w:rsid w:val="00C66B72"/>
    <w:pPr>
      <w:keepNext/>
      <w:widowControl/>
      <w:tabs>
        <w:tab w:val="center" w:pos="4824"/>
      </w:tabs>
      <w:suppressAutoHyphens/>
      <w:jc w:val="center"/>
      <w:outlineLvl w:val="5"/>
    </w:pPr>
    <w:rPr>
      <w:rFonts w:ascii="Times New Roman" w:hAnsi="Times New Roman"/>
      <w:b/>
      <w:bCs/>
      <w:snapToGrid/>
    </w:rPr>
  </w:style>
  <w:style w:type="paragraph" w:styleId="Heading7">
    <w:name w:val="heading 7"/>
    <w:basedOn w:val="Normal"/>
    <w:next w:val="Normal"/>
    <w:link w:val="Heading7Char"/>
    <w:qFormat/>
    <w:rsid w:val="00C66B72"/>
    <w:pPr>
      <w:keepNext/>
      <w:widowControl/>
      <w:tabs>
        <w:tab w:val="center" w:pos="4824"/>
      </w:tabs>
      <w:suppressAutoHyphens/>
      <w:jc w:val="center"/>
      <w:outlineLvl w:val="6"/>
    </w:pPr>
    <w:rPr>
      <w:rFonts w:ascii="Times New Roman" w:hAnsi="Times New Roman"/>
      <w:b/>
      <w:bCs/>
      <w:snapToGrid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C66B72"/>
    <w:pPr>
      <w:keepNext/>
      <w:tabs>
        <w:tab w:val="left" w:pos="720"/>
        <w:tab w:val="left" w:pos="1440"/>
        <w:tab w:val="left" w:pos="2160"/>
        <w:tab w:val="right" w:leader="dot" w:pos="9360"/>
      </w:tabs>
      <w:suppressAutoHyphens/>
      <w:ind w:left="720" w:right="720" w:hanging="72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C66B72"/>
    <w:pPr>
      <w:keepNext/>
      <w:tabs>
        <w:tab w:val="left" w:pos="-1440"/>
        <w:tab w:val="left" w:pos="-720"/>
        <w:tab w:val="left" w:pos="0"/>
        <w:tab w:val="left" w:pos="720"/>
        <w:tab w:val="left" w:pos="1680"/>
        <w:tab w:val="left" w:pos="3420"/>
        <w:tab w:val="left" w:pos="4680"/>
        <w:tab w:val="left" w:pos="5760"/>
        <w:tab w:val="left" w:pos="7020"/>
        <w:tab w:val="left" w:pos="8190"/>
      </w:tabs>
      <w:suppressAutoHyphens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B72"/>
    <w:rPr>
      <w:rFonts w:ascii="Arial" w:eastAsia="Times New Roman" w:hAnsi="Arial" w:cs="Times New Roman"/>
      <w:snapToGrid w:val="0"/>
      <w:sz w:val="36"/>
      <w:szCs w:val="20"/>
    </w:rPr>
  </w:style>
  <w:style w:type="character" w:customStyle="1" w:styleId="Heading2Char">
    <w:name w:val="Heading 2 Char"/>
    <w:link w:val="Heading2"/>
    <w:rsid w:val="00C66B72"/>
    <w:rPr>
      <w:rFonts w:ascii="Arial" w:eastAsia="Times New Roman" w:hAnsi="Arial" w:cs="Times New Roman"/>
      <w:b/>
      <w:snapToGrid w:val="0"/>
      <w:sz w:val="42"/>
      <w:szCs w:val="20"/>
    </w:rPr>
  </w:style>
  <w:style w:type="character" w:customStyle="1" w:styleId="Heading3Char">
    <w:name w:val="Heading 3 Char"/>
    <w:link w:val="Heading3"/>
    <w:rsid w:val="00C66B72"/>
    <w:rPr>
      <w:rFonts w:ascii="Arial" w:eastAsia="Times New Roman" w:hAnsi="Arial" w:cs="Times New Roman"/>
      <w:b/>
      <w:snapToGrid w:val="0"/>
      <w:sz w:val="40"/>
      <w:szCs w:val="20"/>
    </w:rPr>
  </w:style>
  <w:style w:type="character" w:customStyle="1" w:styleId="Heading4Char">
    <w:name w:val="Heading 4 Char"/>
    <w:link w:val="Heading4"/>
    <w:rsid w:val="00C66B72"/>
    <w:rPr>
      <w:rFonts w:ascii="Arial" w:eastAsia="Times New Roman" w:hAnsi="Arial" w:cs="Times New Roman"/>
      <w:b/>
      <w:snapToGrid w:val="0"/>
      <w:sz w:val="44"/>
      <w:szCs w:val="20"/>
    </w:rPr>
  </w:style>
  <w:style w:type="character" w:customStyle="1" w:styleId="Heading5Char">
    <w:name w:val="Heading 5 Char"/>
    <w:link w:val="Heading5"/>
    <w:rsid w:val="00C66B72"/>
    <w:rPr>
      <w:rFonts w:ascii="Courier" w:eastAsia="Times New Roman" w:hAnsi="Courier" w:cs="Times New Roman"/>
      <w:b/>
      <w:bCs/>
      <w:sz w:val="20"/>
      <w:szCs w:val="20"/>
      <w:u w:val="single"/>
    </w:rPr>
  </w:style>
  <w:style w:type="character" w:customStyle="1" w:styleId="Heading6Char">
    <w:name w:val="Heading 6 Char"/>
    <w:link w:val="Heading6"/>
    <w:rsid w:val="00C66B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rsid w:val="00C66B72"/>
    <w:rPr>
      <w:rFonts w:ascii="Times New Roman" w:eastAsia="Times New Roman" w:hAnsi="Times New Roman" w:cs="Times New Roman"/>
      <w:b/>
      <w:bCs/>
      <w:sz w:val="22"/>
      <w:szCs w:val="20"/>
      <w:u w:val="single"/>
    </w:rPr>
  </w:style>
  <w:style w:type="character" w:customStyle="1" w:styleId="Heading8Char">
    <w:name w:val="Heading 8 Char"/>
    <w:link w:val="Heading8"/>
    <w:rsid w:val="00C66B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9Char">
    <w:name w:val="Heading 9 Char"/>
    <w:link w:val="Heading9"/>
    <w:rsid w:val="00C66B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EndnoteTextChar">
    <w:name w:val="Endnote Text Char"/>
    <w:link w:val="EndnoteText"/>
    <w:semiHidden/>
    <w:rsid w:val="00C66B72"/>
    <w:rPr>
      <w:rFonts w:ascii="Courier New" w:eastAsia="Times New Roman" w:hAnsi="Courier New" w:cs="Times New Roman"/>
      <w:snapToGrid w:val="0"/>
      <w:szCs w:val="20"/>
    </w:rPr>
  </w:style>
  <w:style w:type="paragraph" w:styleId="EndnoteText">
    <w:name w:val="endnote text"/>
    <w:basedOn w:val="Normal"/>
    <w:link w:val="EndnoteTextChar"/>
    <w:semiHidden/>
    <w:rsid w:val="00C66B72"/>
    <w:rPr>
      <w:sz w:val="24"/>
    </w:rPr>
  </w:style>
  <w:style w:type="character" w:customStyle="1" w:styleId="FootnoteTextChar">
    <w:name w:val="Footnote Text Char"/>
    <w:link w:val="FootnoteText"/>
    <w:semiHidden/>
    <w:rsid w:val="00C66B72"/>
    <w:rPr>
      <w:rFonts w:ascii="Courier New" w:eastAsia="Times New Roman" w:hAnsi="Courier New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66B72"/>
    <w:rPr>
      <w:sz w:val="24"/>
    </w:rPr>
  </w:style>
  <w:style w:type="paragraph" w:styleId="Caption">
    <w:name w:val="caption"/>
    <w:basedOn w:val="Normal"/>
    <w:next w:val="Normal"/>
    <w:qFormat/>
    <w:rsid w:val="00C66B72"/>
    <w:rPr>
      <w:sz w:val="24"/>
    </w:rPr>
  </w:style>
  <w:style w:type="character" w:customStyle="1" w:styleId="EquationCaption">
    <w:name w:val="_Equation Caption"/>
    <w:rsid w:val="00C66B72"/>
  </w:style>
  <w:style w:type="paragraph" w:styleId="Title">
    <w:name w:val="Title"/>
    <w:basedOn w:val="Normal"/>
    <w:link w:val="TitleChar"/>
    <w:qFormat/>
    <w:rsid w:val="00C66B72"/>
    <w:pPr>
      <w:tabs>
        <w:tab w:val="left" w:pos="0"/>
        <w:tab w:val="center" w:pos="4680"/>
        <w:tab w:val="left" w:pos="5040"/>
      </w:tabs>
      <w:suppressAutoHyphens/>
      <w:jc w:val="center"/>
    </w:pPr>
    <w:rPr>
      <w:rFonts w:ascii="Times New Roman" w:hAnsi="Times New Roman"/>
      <w:b/>
      <w:sz w:val="44"/>
    </w:rPr>
  </w:style>
  <w:style w:type="character" w:customStyle="1" w:styleId="TitleChar">
    <w:name w:val="Title Char"/>
    <w:link w:val="Title"/>
    <w:rsid w:val="00C66B72"/>
    <w:rPr>
      <w:rFonts w:ascii="Times New Roman" w:eastAsia="Times New Roman" w:hAnsi="Times New Roman" w:cs="Times New Roman"/>
      <w:b/>
      <w:snapToGrid w:val="0"/>
      <w:sz w:val="44"/>
      <w:szCs w:val="20"/>
    </w:rPr>
  </w:style>
  <w:style w:type="paragraph" w:styleId="Header">
    <w:name w:val="header"/>
    <w:basedOn w:val="Normal"/>
    <w:link w:val="HeaderChar"/>
    <w:rsid w:val="00C66B72"/>
    <w:pPr>
      <w:widowControl/>
      <w:tabs>
        <w:tab w:val="center" w:pos="4320"/>
        <w:tab w:val="right" w:pos="8640"/>
      </w:tabs>
    </w:pPr>
    <w:rPr>
      <w:rFonts w:ascii="Courier" w:hAnsi="Courier"/>
      <w:snapToGrid/>
    </w:rPr>
  </w:style>
  <w:style w:type="character" w:customStyle="1" w:styleId="HeaderChar">
    <w:name w:val="Header Char"/>
    <w:link w:val="Header"/>
    <w:rsid w:val="00C66B72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rsid w:val="00C66B72"/>
    <w:pPr>
      <w:widowControl/>
      <w:tabs>
        <w:tab w:val="center" w:pos="4320"/>
        <w:tab w:val="right" w:pos="8640"/>
      </w:tabs>
    </w:pPr>
    <w:rPr>
      <w:rFonts w:ascii="Courier" w:hAnsi="Courier"/>
      <w:snapToGrid/>
    </w:rPr>
  </w:style>
  <w:style w:type="character" w:customStyle="1" w:styleId="FooterChar">
    <w:name w:val="Footer Char"/>
    <w:link w:val="Footer"/>
    <w:rsid w:val="00C66B72"/>
    <w:rPr>
      <w:rFonts w:ascii="Courier" w:eastAsia="Times New Roman" w:hAnsi="Courier" w:cs="Times New Roman"/>
      <w:sz w:val="20"/>
      <w:szCs w:val="20"/>
    </w:rPr>
  </w:style>
  <w:style w:type="character" w:styleId="PageNumber">
    <w:name w:val="page number"/>
    <w:basedOn w:val="DefaultParagraphFont"/>
    <w:rsid w:val="00C66B72"/>
  </w:style>
  <w:style w:type="paragraph" w:styleId="BodyTextIndent">
    <w:name w:val="Body Text Indent"/>
    <w:basedOn w:val="Normal"/>
    <w:link w:val="BodyTextIndentChar"/>
    <w:rsid w:val="00C66B72"/>
    <w:pPr>
      <w:widowControl/>
      <w:tabs>
        <w:tab w:val="left" w:pos="-720"/>
        <w:tab w:val="left" w:pos="0"/>
      </w:tabs>
      <w:suppressAutoHyphens/>
      <w:ind w:left="720" w:hanging="720"/>
    </w:pPr>
    <w:rPr>
      <w:rFonts w:ascii="Courier" w:hAnsi="Courier"/>
      <w:snapToGrid/>
    </w:rPr>
  </w:style>
  <w:style w:type="character" w:customStyle="1" w:styleId="BodyTextIndentChar">
    <w:name w:val="Body Text Indent Char"/>
    <w:link w:val="BodyTextIndent"/>
    <w:rsid w:val="00C66B72"/>
    <w:rPr>
      <w:rFonts w:ascii="Courier" w:eastAsia="Times New Roman" w:hAnsi="Courier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66B72"/>
    <w:pPr>
      <w:widowControl/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620" w:hanging="900"/>
    </w:pPr>
    <w:rPr>
      <w:rFonts w:ascii="Courier" w:hAnsi="Courier"/>
      <w:snapToGrid/>
    </w:rPr>
  </w:style>
  <w:style w:type="character" w:customStyle="1" w:styleId="BodyTextIndent2Char">
    <w:name w:val="Body Text Indent 2 Char"/>
    <w:link w:val="BodyTextIndent2"/>
    <w:rsid w:val="00C66B72"/>
    <w:rPr>
      <w:rFonts w:ascii="Courier" w:eastAsia="Times New Roman" w:hAnsi="Courier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66B72"/>
    <w:pPr>
      <w:widowControl/>
      <w:tabs>
        <w:tab w:val="left" w:pos="720"/>
      </w:tabs>
      <w:suppressAutoHyphens/>
      <w:ind w:left="720"/>
    </w:pPr>
    <w:rPr>
      <w:rFonts w:ascii="Courier" w:hAnsi="Courier"/>
      <w:snapToGrid/>
    </w:rPr>
  </w:style>
  <w:style w:type="character" w:customStyle="1" w:styleId="BodyTextIndent3Char">
    <w:name w:val="Body Text Indent 3 Char"/>
    <w:link w:val="BodyTextIndent3"/>
    <w:rsid w:val="00C66B72"/>
    <w:rPr>
      <w:rFonts w:ascii="Courier" w:eastAsia="Times New Roman" w:hAnsi="Courier" w:cs="Times New Roman"/>
      <w:sz w:val="20"/>
      <w:szCs w:val="20"/>
    </w:rPr>
  </w:style>
  <w:style w:type="paragraph" w:customStyle="1" w:styleId="Level1">
    <w:name w:val="Level 1"/>
    <w:basedOn w:val="Normal"/>
    <w:rsid w:val="00C66B72"/>
    <w:pPr>
      <w:widowControl/>
      <w:numPr>
        <w:numId w:val="5"/>
      </w:numPr>
      <w:tabs>
        <w:tab w:val="left" w:pos="0"/>
        <w:tab w:val="left" w:pos="360"/>
        <w:tab w:val="right" w:pos="51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Times New Roman" w:hAnsi="Times New Roman"/>
      <w:snapToGrid/>
      <w:color w:val="000000"/>
      <w:sz w:val="23"/>
    </w:rPr>
  </w:style>
  <w:style w:type="paragraph" w:customStyle="1" w:styleId="Document1">
    <w:name w:val="Document 1"/>
    <w:rsid w:val="00C66B72"/>
    <w:pPr>
      <w:keepNext/>
      <w:keepLines/>
      <w:tabs>
        <w:tab w:val="left" w:pos="-720"/>
      </w:tabs>
      <w:suppressAutoHyphens/>
    </w:pPr>
    <w:rPr>
      <w:rFonts w:ascii="Courier" w:eastAsia="Times New Roman" w:hAnsi="Courier"/>
    </w:rPr>
  </w:style>
  <w:style w:type="paragraph" w:styleId="BodyText">
    <w:name w:val="Body Text"/>
    <w:basedOn w:val="Normal"/>
    <w:link w:val="BodyTextChar"/>
    <w:rsid w:val="00C66B72"/>
    <w:pPr>
      <w:widowControl/>
      <w:tabs>
        <w:tab w:val="left" w:pos="-1440"/>
        <w:tab w:val="left" w:pos="-720"/>
        <w:tab w:val="left" w:pos="0"/>
        <w:tab w:val="left" w:pos="720"/>
        <w:tab w:val="left" w:pos="1402"/>
        <w:tab w:val="left" w:pos="1840"/>
        <w:tab w:val="left" w:pos="2880"/>
      </w:tabs>
      <w:suppressAutoHyphens/>
    </w:pPr>
    <w:rPr>
      <w:rFonts w:ascii="Times New Roman" w:hAnsi="Times New Roman"/>
      <w:snapToGrid/>
      <w:sz w:val="22"/>
    </w:rPr>
  </w:style>
  <w:style w:type="character" w:customStyle="1" w:styleId="BodyTextChar">
    <w:name w:val="Body Text Char"/>
    <w:link w:val="BodyText"/>
    <w:rsid w:val="00C66B72"/>
    <w:rPr>
      <w:rFonts w:ascii="Times New Roman" w:eastAsia="Times New Roman" w:hAnsi="Times New Roman"/>
      <w:sz w:val="22"/>
    </w:rPr>
  </w:style>
  <w:style w:type="paragraph" w:styleId="BodyText2">
    <w:name w:val="Body Text 2"/>
    <w:basedOn w:val="Normal"/>
    <w:link w:val="BodyText2Char"/>
    <w:rsid w:val="00C66B72"/>
    <w:pPr>
      <w:widowControl/>
      <w:tabs>
        <w:tab w:val="left" w:pos="-1440"/>
        <w:tab w:val="left" w:pos="-720"/>
        <w:tab w:val="left" w:pos="900"/>
      </w:tabs>
      <w:suppressAutoHyphens/>
    </w:pPr>
    <w:rPr>
      <w:rFonts w:cs="Courier New"/>
      <w:snapToGrid/>
      <w:u w:val="single"/>
    </w:rPr>
  </w:style>
  <w:style w:type="character" w:customStyle="1" w:styleId="BodyText2Char">
    <w:name w:val="Body Text 2 Char"/>
    <w:link w:val="BodyText2"/>
    <w:rsid w:val="00C66B72"/>
    <w:rPr>
      <w:rFonts w:ascii="Courier New" w:eastAsia="Times New Roman" w:hAnsi="Courier New" w:cs="Courier New"/>
      <w:sz w:val="20"/>
      <w:szCs w:val="20"/>
      <w:u w:val="single"/>
    </w:rPr>
  </w:style>
  <w:style w:type="paragraph" w:styleId="BlockText">
    <w:name w:val="Block Text"/>
    <w:basedOn w:val="Normal"/>
    <w:rsid w:val="00C66B72"/>
    <w:pPr>
      <w:widowControl/>
      <w:ind w:left="1440" w:right="90"/>
    </w:pPr>
    <w:rPr>
      <w:rFonts w:ascii="Courier" w:hAnsi="Courier"/>
      <w:snapToGrid/>
      <w:color w:val="000000"/>
    </w:rPr>
  </w:style>
  <w:style w:type="paragraph" w:styleId="BodyText3">
    <w:name w:val="Body Text 3"/>
    <w:basedOn w:val="Normal"/>
    <w:link w:val="BodyText3Char"/>
    <w:rsid w:val="00C66B72"/>
    <w:pPr>
      <w:tabs>
        <w:tab w:val="left" w:pos="-1440"/>
        <w:tab w:val="left" w:pos="-720"/>
        <w:tab w:val="left" w:pos="1680"/>
        <w:tab w:val="left" w:pos="2400"/>
        <w:tab w:val="left" w:pos="3000"/>
        <w:tab w:val="left" w:pos="3600"/>
      </w:tabs>
      <w:suppressAutoHyphens/>
    </w:pPr>
    <w:rPr>
      <w:rFonts w:ascii="Times New Roman" w:hAnsi="Times New Roman"/>
      <w:sz w:val="24"/>
    </w:rPr>
  </w:style>
  <w:style w:type="character" w:customStyle="1" w:styleId="BodyText3Char">
    <w:name w:val="Body Text 3 Char"/>
    <w:link w:val="BodyText3"/>
    <w:rsid w:val="00C66B72"/>
    <w:rPr>
      <w:rFonts w:ascii="Times New Roman" w:eastAsia="Times New Roman" w:hAnsi="Times New Roman" w:cs="Times New Roman"/>
      <w:snapToGrid w:val="0"/>
      <w:szCs w:val="20"/>
    </w:rPr>
  </w:style>
  <w:style w:type="paragraph" w:styleId="Subtitle">
    <w:name w:val="Subtitle"/>
    <w:basedOn w:val="Normal"/>
    <w:link w:val="SubtitleChar"/>
    <w:qFormat/>
    <w:rsid w:val="00C66B72"/>
    <w:pPr>
      <w:widowControl/>
      <w:tabs>
        <w:tab w:val="center" w:pos="4680"/>
      </w:tabs>
      <w:jc w:val="center"/>
    </w:pPr>
    <w:rPr>
      <w:rFonts w:ascii="Arial" w:hAnsi="Arial" w:cs="Arial"/>
      <w:b/>
      <w:snapToGrid/>
      <w:sz w:val="22"/>
    </w:rPr>
  </w:style>
  <w:style w:type="character" w:customStyle="1" w:styleId="SubtitleChar">
    <w:name w:val="Subtitle Char"/>
    <w:link w:val="Subtitle"/>
    <w:rsid w:val="00C66B72"/>
    <w:rPr>
      <w:rFonts w:ascii="Arial" w:eastAsia="Times New Roman" w:hAnsi="Arial" w:cs="Arial"/>
      <w:b/>
      <w:sz w:val="22"/>
      <w:szCs w:val="20"/>
    </w:rPr>
  </w:style>
  <w:style w:type="character" w:customStyle="1" w:styleId="BalloonTextChar">
    <w:name w:val="Balloon Text Char"/>
    <w:link w:val="BalloonText"/>
    <w:semiHidden/>
    <w:rsid w:val="00C66B72"/>
    <w:rPr>
      <w:rFonts w:ascii="Tahoma" w:eastAsia="Times New Roman" w:hAnsi="Tahoma" w:cs="Tahoma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66B72"/>
    <w:rPr>
      <w:rFonts w:ascii="Tahoma" w:hAnsi="Tahoma" w:cs="Tahoma"/>
      <w:sz w:val="16"/>
      <w:szCs w:val="16"/>
    </w:rPr>
  </w:style>
  <w:style w:type="character" w:styleId="Strong">
    <w:name w:val="Strong"/>
    <w:qFormat/>
    <w:rsid w:val="00C66B72"/>
    <w:rPr>
      <w:b/>
      <w:bCs/>
    </w:rPr>
  </w:style>
  <w:style w:type="character" w:styleId="FollowedHyperlink">
    <w:name w:val="FollowedHyperlink"/>
    <w:rsid w:val="00C66B72"/>
    <w:rPr>
      <w:color w:val="800080"/>
      <w:u w:val="single"/>
    </w:rPr>
  </w:style>
  <w:style w:type="table" w:styleId="TableGrid">
    <w:name w:val="Table Grid"/>
    <w:basedOn w:val="TableNormal"/>
    <w:uiPriority w:val="39"/>
    <w:rsid w:val="00081F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7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XV  -  EVALUATION OF FACULTY</vt:lpstr>
    </vt:vector>
  </TitlesOfParts>
  <Company>AFT Guild, Local 1931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XV  -  EVALUATION OF FACULTY</dc:title>
  <dc:subject/>
  <dc:creator>Jim</dc:creator>
  <cp:keywords/>
  <cp:lastModifiedBy>Jim Mahler</cp:lastModifiedBy>
  <cp:revision>4</cp:revision>
  <cp:lastPrinted>2021-02-03T17:33:00Z</cp:lastPrinted>
  <dcterms:created xsi:type="dcterms:W3CDTF">2021-03-12T04:44:00Z</dcterms:created>
  <dcterms:modified xsi:type="dcterms:W3CDTF">2021-03-12T04:46:00Z</dcterms:modified>
</cp:coreProperties>
</file>